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A6" w:rsidRPr="004132A6" w:rsidRDefault="004132A6" w:rsidP="004132A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132A6">
        <w:rPr>
          <w:rFonts w:ascii="Arial" w:hAnsi="Arial" w:cs="Arial"/>
          <w:b/>
          <w:sz w:val="32"/>
          <w:szCs w:val="32"/>
        </w:rPr>
        <w:t>Об изменении требований к выгулу домашних животных.</w:t>
      </w:r>
    </w:p>
    <w:p w:rsidR="004132A6" w:rsidRPr="004132A6" w:rsidRDefault="004132A6" w:rsidP="004132A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4132A6" w:rsidRPr="004132A6" w:rsidRDefault="004132A6" w:rsidP="004132A6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132A6">
        <w:rPr>
          <w:rFonts w:ascii="Arial" w:hAnsi="Arial" w:cs="Arial"/>
          <w:sz w:val="28"/>
          <w:szCs w:val="28"/>
        </w:rPr>
        <w:t>Разъясняет помощник прокурора города Курска Саенко Т.В.</w:t>
      </w:r>
    </w:p>
    <w:p w:rsidR="004132A6" w:rsidRP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132A6">
        <w:rPr>
          <w:rFonts w:ascii="Arial" w:eastAsia="Times New Roman" w:hAnsi="Arial" w:cs="Arial"/>
          <w:sz w:val="28"/>
          <w:szCs w:val="28"/>
          <w:lang w:eastAsia="ru-RU"/>
        </w:rPr>
        <w:t xml:space="preserve">Федеральным законом от 07.10.2022 № 396-ФЗ «О внесении изменений в статьи 3 и 13 Федерального закона «Об ответственном обращении с животными и о внесении изменений в отдельные законодательные акты Российской Федерации» установлено, </w:t>
      </w:r>
      <w:r w:rsidR="000E3FD7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4132A6">
        <w:rPr>
          <w:rFonts w:ascii="Arial" w:eastAsia="Times New Roman" w:hAnsi="Arial" w:cs="Arial"/>
          <w:sz w:val="28"/>
          <w:szCs w:val="28"/>
          <w:lang w:eastAsia="ru-RU"/>
        </w:rPr>
        <w:t xml:space="preserve">что требования по выгулу домашних животных больше </w:t>
      </w:r>
      <w:r w:rsidR="000E3FD7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4132A6">
        <w:rPr>
          <w:rFonts w:ascii="Arial" w:eastAsia="Times New Roman" w:hAnsi="Arial" w:cs="Arial"/>
          <w:sz w:val="28"/>
          <w:szCs w:val="28"/>
          <w:lang w:eastAsia="ru-RU"/>
        </w:rPr>
        <w:t>не распространяются на собак-проводников.</w:t>
      </w:r>
    </w:p>
    <w:p w:rsidR="004132A6" w:rsidRP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132A6">
        <w:rPr>
          <w:rFonts w:ascii="Arial" w:eastAsia="Times New Roman" w:hAnsi="Arial" w:cs="Arial"/>
          <w:sz w:val="28"/>
          <w:szCs w:val="28"/>
          <w:lang w:eastAsia="ru-RU"/>
        </w:rPr>
        <w:t xml:space="preserve">Соответствующие изменения внесены в Федеральный закон </w:t>
      </w:r>
      <w:r w:rsidR="000E3FD7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4132A6">
        <w:rPr>
          <w:rFonts w:ascii="Arial" w:eastAsia="Times New Roman" w:hAnsi="Arial" w:cs="Arial"/>
          <w:sz w:val="28"/>
          <w:szCs w:val="28"/>
          <w:lang w:eastAsia="ru-RU"/>
        </w:rPr>
        <w:t>«Об ответственном обращении с животными и о внесении изменений в отдельные законодательные акты Российской Федерации».</w:t>
      </w:r>
    </w:p>
    <w:p w:rsidR="004132A6" w:rsidRP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132A6">
        <w:rPr>
          <w:rFonts w:ascii="Arial" w:eastAsia="Times New Roman" w:hAnsi="Arial" w:cs="Arial"/>
          <w:sz w:val="28"/>
          <w:szCs w:val="28"/>
          <w:lang w:eastAsia="ru-RU"/>
        </w:rPr>
        <w:t>Впервые законодательно закреплено определение понятия «собака-проводник». В соответствии с законом под собакой-проводником понимают собаку с комплектом снаряжения, которая сопровождает инвалида по зрению и на которую выдан документ, подтверждающий ее специальное обучение.</w:t>
      </w:r>
    </w:p>
    <w:p w:rsidR="004132A6" w:rsidRP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Кроме того, новый закон смягчает правила выгула собак-проводников. Пункт 5 статьи 13 закона об ответственном обращении </w:t>
      </w:r>
      <w:r w:rsidR="000E3FD7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с животными предусматривает запрет на свободный </w:t>
      </w:r>
      <w:r w:rsidR="000E3FD7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и бесконтрольный переход дороги, нахождение в лифтах, других помещениях многоквартирных домов, а также на территории детских </w:t>
      </w:r>
      <w:r w:rsidR="000E3FD7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и спортивных площадок, а также устанавливает требование о выгуле домашних животных только в специально отведённых местах </w:t>
      </w:r>
      <w:r w:rsidR="000E3FD7">
        <w:rPr>
          <w:rFonts w:ascii="Arial" w:hAnsi="Arial" w:cs="Arial"/>
          <w:sz w:val="28"/>
          <w:szCs w:val="28"/>
          <w:shd w:val="clear" w:color="auto" w:fill="FFFFFF"/>
        </w:rPr>
        <w:br/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и обязанность владельцев по уборке отходов жизнедеятельности </w:t>
      </w:r>
      <w:r w:rsidR="000E3FD7">
        <w:rPr>
          <w:rFonts w:ascii="Arial" w:hAnsi="Arial" w:cs="Arial"/>
          <w:sz w:val="28"/>
          <w:szCs w:val="28"/>
          <w:shd w:val="clear" w:color="auto" w:fill="FFFFFF"/>
        </w:rPr>
        <w:br/>
      </w:r>
      <w:bookmarkStart w:id="0" w:name="_GoBack"/>
      <w:bookmarkEnd w:id="0"/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за животными. </w:t>
      </w:r>
    </w:p>
    <w:p w:rsidR="004132A6" w:rsidRP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4132A6">
        <w:rPr>
          <w:rFonts w:ascii="Arial" w:hAnsi="Arial" w:cs="Arial"/>
          <w:sz w:val="28"/>
          <w:szCs w:val="28"/>
          <w:shd w:val="clear" w:color="auto" w:fill="FFFFFF"/>
        </w:rPr>
        <w:t>Владельц</w:t>
      </w:r>
      <w:r w:rsidR="00D93F24">
        <w:rPr>
          <w:rFonts w:ascii="Arial" w:hAnsi="Arial" w:cs="Arial"/>
          <w:sz w:val="28"/>
          <w:szCs w:val="28"/>
          <w:shd w:val="clear" w:color="auto" w:fill="FFFFFF"/>
        </w:rPr>
        <w:t>ы</w:t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 xml:space="preserve"> собак-проводников освобождаются </w:t>
      </w:r>
      <w:r w:rsidR="00D93F24">
        <w:rPr>
          <w:rFonts w:ascii="Arial" w:hAnsi="Arial" w:cs="Arial"/>
          <w:sz w:val="28"/>
          <w:szCs w:val="28"/>
          <w:shd w:val="clear" w:color="auto" w:fill="FFFFFF"/>
        </w:rPr>
        <w:t>от исполнения вышеуказанных треб</w:t>
      </w:r>
      <w:r w:rsidRPr="004132A6">
        <w:rPr>
          <w:rFonts w:ascii="Arial" w:hAnsi="Arial" w:cs="Arial"/>
          <w:sz w:val="28"/>
          <w:szCs w:val="28"/>
          <w:shd w:val="clear" w:color="auto" w:fill="FFFFFF"/>
        </w:rPr>
        <w:t>ований.</w:t>
      </w:r>
    </w:p>
    <w:p w:rsidR="004132A6" w:rsidRDefault="004132A6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4132A6">
        <w:rPr>
          <w:rFonts w:ascii="Arial" w:eastAsia="Times New Roman" w:hAnsi="Arial" w:cs="Arial"/>
          <w:sz w:val="28"/>
          <w:szCs w:val="28"/>
          <w:lang w:eastAsia="ru-RU"/>
        </w:rPr>
        <w:t>Внесение данных изменений обеспечит реализацию установленных прав инвалидов по беспрепятственному выгулу животных, доступу к объектам социальной и транспортной инфраструктуры, местам отдыха и предоставляемым услугам.</w:t>
      </w:r>
    </w:p>
    <w:p w:rsidR="00D93F24" w:rsidRDefault="00D93F24" w:rsidP="004132A6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93F24" w:rsidRPr="004132A6" w:rsidRDefault="00D93F24" w:rsidP="00D93F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Помощник прокурора</w:t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</w:r>
      <w:r>
        <w:rPr>
          <w:rFonts w:ascii="Arial" w:eastAsia="Times New Roman" w:hAnsi="Arial" w:cs="Arial"/>
          <w:sz w:val="28"/>
          <w:szCs w:val="28"/>
          <w:lang w:eastAsia="ru-RU"/>
        </w:rPr>
        <w:tab/>
        <w:t>Т.В. Саенко</w:t>
      </w:r>
    </w:p>
    <w:p w:rsidR="004132A6" w:rsidRDefault="004132A6"/>
    <w:sectPr w:rsidR="00413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A6"/>
    <w:rsid w:val="000E3FD7"/>
    <w:rsid w:val="004132A6"/>
    <w:rsid w:val="00D9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F5C34"/>
  <w15:docId w15:val="{004D5101-5417-4ACA-866E-5542EC0F0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Саенко Татьяна Викторовна</cp:lastModifiedBy>
  <cp:revision>2</cp:revision>
  <dcterms:created xsi:type="dcterms:W3CDTF">2022-11-10T10:53:00Z</dcterms:created>
  <dcterms:modified xsi:type="dcterms:W3CDTF">2022-11-10T11:24:00Z</dcterms:modified>
</cp:coreProperties>
</file>