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8F" w:rsidRDefault="00771F8F" w:rsidP="00B07023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35136">
        <w:rPr>
          <w:rFonts w:ascii="Arial" w:hAnsi="Arial" w:cs="Arial"/>
          <w:b/>
          <w:sz w:val="32"/>
          <w:szCs w:val="32"/>
        </w:rPr>
        <w:t xml:space="preserve">Вопрос: можно ли расценивать передачу государственному служащему </w:t>
      </w:r>
      <w:proofErr w:type="spellStart"/>
      <w:r w:rsidRPr="00A35136">
        <w:rPr>
          <w:rFonts w:ascii="Arial" w:hAnsi="Arial" w:cs="Arial"/>
          <w:b/>
          <w:sz w:val="32"/>
          <w:szCs w:val="32"/>
        </w:rPr>
        <w:t>криптовалюты</w:t>
      </w:r>
      <w:proofErr w:type="spellEnd"/>
      <w:r w:rsidRPr="00A35136">
        <w:rPr>
          <w:rFonts w:ascii="Arial" w:hAnsi="Arial" w:cs="Arial"/>
          <w:b/>
          <w:sz w:val="32"/>
          <w:szCs w:val="32"/>
        </w:rPr>
        <w:t xml:space="preserve"> </w:t>
      </w:r>
      <w:r w:rsidR="00A35136">
        <w:rPr>
          <w:rFonts w:ascii="Arial" w:hAnsi="Arial" w:cs="Arial"/>
          <w:b/>
          <w:sz w:val="32"/>
          <w:szCs w:val="32"/>
        </w:rPr>
        <w:br/>
      </w:r>
      <w:r w:rsidRPr="00A35136">
        <w:rPr>
          <w:rFonts w:ascii="Arial" w:hAnsi="Arial" w:cs="Arial"/>
          <w:b/>
          <w:sz w:val="32"/>
          <w:szCs w:val="32"/>
        </w:rPr>
        <w:t>за совершённые им действия в качестве взятки?</w:t>
      </w:r>
    </w:p>
    <w:p w:rsidR="005F0103" w:rsidRPr="00A35136" w:rsidRDefault="005F0103" w:rsidP="00B07023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F0103" w:rsidRPr="0033186B" w:rsidRDefault="005F0103" w:rsidP="003318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3186B">
        <w:rPr>
          <w:rFonts w:ascii="Arial" w:hAnsi="Arial" w:cs="Arial"/>
          <w:color w:val="000000" w:themeColor="text1"/>
          <w:sz w:val="28"/>
          <w:szCs w:val="28"/>
        </w:rPr>
        <w:t>Разъясняет помощник прокурора города Курска Саенко Т.В.</w:t>
      </w:r>
    </w:p>
    <w:p w:rsidR="00771F8F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Согласно ст. 290 Уголовного кодекса РФ, под взяткой понимается получение должностным лицом денег, ценных бумаг и иного имущества, а также незаконное оказание ему услуг имущественного характера и предоставление иных имущественных прав (в том числе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</w:t>
      </w:r>
      <w:r w:rsidR="00A35136" w:rsidRPr="0033186B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общее покровительство </w:t>
      </w:r>
      <w:r w:rsidR="0033186B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33186B">
        <w:rPr>
          <w:rFonts w:ascii="Arial" w:hAnsi="Arial" w:cs="Arial"/>
          <w:sz w:val="28"/>
          <w:szCs w:val="28"/>
          <w:shd w:val="clear" w:color="auto" w:fill="FFFFFF"/>
        </w:rPr>
        <w:t>или попустительство по службе.</w:t>
      </w:r>
    </w:p>
    <w:p w:rsidR="00771F8F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3186B">
        <w:rPr>
          <w:rFonts w:ascii="Arial" w:hAnsi="Arial" w:cs="Arial"/>
          <w:sz w:val="28"/>
          <w:szCs w:val="28"/>
          <w:shd w:val="clear" w:color="auto" w:fill="FFFFFF"/>
        </w:rPr>
        <w:t>1 января 2021 года вступил в законную силу Федеральный закон от 31.07.2020 № 259-ФЗ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972A64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Одновременно со вступлением в законную силу вышеуказанного закона </w:t>
      </w:r>
      <w:r w:rsidR="00972A64"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в </w:t>
      </w: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Федеральный </w:t>
      </w:r>
      <w:r w:rsidRPr="0033186B">
        <w:rPr>
          <w:rFonts w:ascii="Arial" w:hAnsi="Arial" w:cs="Arial"/>
          <w:sz w:val="28"/>
          <w:szCs w:val="28"/>
        </w:rPr>
        <w:t>закон от 07.08.</w:t>
      </w:r>
      <w:r w:rsidR="00972A64" w:rsidRPr="0033186B">
        <w:rPr>
          <w:rFonts w:ascii="Arial" w:hAnsi="Arial" w:cs="Arial"/>
          <w:sz w:val="28"/>
          <w:szCs w:val="28"/>
        </w:rPr>
        <w:t xml:space="preserve">2001 </w:t>
      </w:r>
      <w:r w:rsidRPr="0033186B">
        <w:rPr>
          <w:rFonts w:ascii="Arial" w:hAnsi="Arial" w:cs="Arial"/>
          <w:sz w:val="28"/>
          <w:szCs w:val="28"/>
        </w:rPr>
        <w:t xml:space="preserve">№ 115-ФЗ </w:t>
      </w:r>
      <w:r w:rsidR="0033186B">
        <w:rPr>
          <w:rFonts w:ascii="Arial" w:hAnsi="Arial" w:cs="Arial"/>
          <w:sz w:val="28"/>
          <w:szCs w:val="28"/>
        </w:rPr>
        <w:br/>
      </w:r>
      <w:r w:rsidR="00972A64" w:rsidRPr="0033186B">
        <w:rPr>
          <w:rFonts w:ascii="Arial" w:hAnsi="Arial" w:cs="Arial"/>
          <w:sz w:val="28"/>
          <w:szCs w:val="28"/>
        </w:rPr>
        <w:t>«</w:t>
      </w:r>
      <w:r w:rsidRPr="0033186B">
        <w:rPr>
          <w:rFonts w:ascii="Arial" w:hAnsi="Arial" w:cs="Arial"/>
          <w:sz w:val="28"/>
          <w:szCs w:val="28"/>
        </w:rPr>
        <w:t xml:space="preserve">О противодействии легализации (отмыванию) доходов, полученных преступным путём, и финансированию терроризма», Федеральный закон от 26.10.2022 </w:t>
      </w:r>
      <w:r w:rsidR="00A35136" w:rsidRPr="0033186B">
        <w:rPr>
          <w:rFonts w:ascii="Arial" w:hAnsi="Arial" w:cs="Arial"/>
          <w:sz w:val="28"/>
          <w:szCs w:val="28"/>
        </w:rPr>
        <w:t>«</w:t>
      </w:r>
      <w:r w:rsidRPr="0033186B">
        <w:rPr>
          <w:rFonts w:ascii="Arial" w:hAnsi="Arial" w:cs="Arial"/>
          <w:sz w:val="28"/>
          <w:szCs w:val="28"/>
        </w:rPr>
        <w:t xml:space="preserve">О несостоятельности (банкротстве)», Федеральный закон от 02.10.2007 № 229-ФЗ «Об исполнительном производстве», Федеральный закон от 25.12.2008 № 273-ФЗ </w:t>
      </w:r>
      <w:r w:rsidR="0033186B">
        <w:rPr>
          <w:rFonts w:ascii="Arial" w:hAnsi="Arial" w:cs="Arial"/>
          <w:sz w:val="28"/>
          <w:szCs w:val="28"/>
        </w:rPr>
        <w:br/>
      </w:r>
      <w:r w:rsidRPr="0033186B">
        <w:rPr>
          <w:rFonts w:ascii="Arial" w:hAnsi="Arial" w:cs="Arial"/>
          <w:sz w:val="28"/>
          <w:szCs w:val="28"/>
        </w:rPr>
        <w:t>«О противодействии ко</w:t>
      </w:r>
      <w:r w:rsidR="00972A64" w:rsidRPr="0033186B">
        <w:rPr>
          <w:rFonts w:ascii="Arial" w:hAnsi="Arial" w:cs="Arial"/>
          <w:sz w:val="28"/>
          <w:szCs w:val="28"/>
        </w:rPr>
        <w:t>р</w:t>
      </w:r>
      <w:r w:rsidRPr="0033186B">
        <w:rPr>
          <w:rFonts w:ascii="Arial" w:hAnsi="Arial" w:cs="Arial"/>
          <w:sz w:val="28"/>
          <w:szCs w:val="28"/>
        </w:rPr>
        <w:t xml:space="preserve">рупции» </w:t>
      </w:r>
      <w:r w:rsidR="00972A64" w:rsidRPr="0033186B">
        <w:rPr>
          <w:rFonts w:ascii="Arial" w:hAnsi="Arial" w:cs="Arial"/>
          <w:sz w:val="28"/>
          <w:szCs w:val="28"/>
        </w:rPr>
        <w:t>включены положения о том, что для целей соответствующих законов цифровая валюты признаётся имуществом.</w:t>
      </w:r>
    </w:p>
    <w:p w:rsidR="00972A64" w:rsidRPr="0033186B" w:rsidRDefault="00972A64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Верховный Суд Российской Федерации 24 декабря 2019 года изменил редакцию постановления Пленума от 09.07.2013 № 24 </w:t>
      </w:r>
      <w:r w:rsidR="0033186B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33186B">
        <w:rPr>
          <w:rFonts w:ascii="Arial" w:hAnsi="Arial" w:cs="Arial"/>
          <w:sz w:val="28"/>
          <w:szCs w:val="28"/>
          <w:shd w:val="clear" w:color="auto" w:fill="FFFFFF"/>
        </w:rPr>
        <w:t xml:space="preserve">«О судебной практике по делам о взяточничестве и об иных коррупционных преступлениях», чем подтвердил расширительное толкование предмета взятки, упомянув в качестве такового цифровые и другие имущественные права. Сколько такие права стоят </w:t>
      </w:r>
      <w:r w:rsidR="0033186B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33186B">
        <w:rPr>
          <w:rFonts w:ascii="Arial" w:hAnsi="Arial" w:cs="Arial"/>
          <w:sz w:val="28"/>
          <w:szCs w:val="28"/>
          <w:shd w:val="clear" w:color="auto" w:fill="FFFFFF"/>
        </w:rPr>
        <w:t>в денежном выражении, должны определять доказательства, имеющиеся в деле, в том числе заключения экспертов.</w:t>
      </w:r>
    </w:p>
    <w:p w:rsidR="00393179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33186B">
        <w:rPr>
          <w:rFonts w:ascii="Arial" w:hAnsi="Arial" w:cs="Arial"/>
          <w:sz w:val="28"/>
          <w:szCs w:val="28"/>
        </w:rPr>
        <w:t>Криптовалюта</w:t>
      </w:r>
      <w:proofErr w:type="spellEnd"/>
      <w:r w:rsidRPr="0033186B">
        <w:rPr>
          <w:rFonts w:ascii="Arial" w:hAnsi="Arial" w:cs="Arial"/>
          <w:sz w:val="28"/>
          <w:szCs w:val="28"/>
        </w:rPr>
        <w:t xml:space="preserve"> </w:t>
      </w:r>
      <w:r w:rsidR="00972A64" w:rsidRPr="0033186B">
        <w:rPr>
          <w:rFonts w:ascii="Arial" w:hAnsi="Arial" w:cs="Arial"/>
          <w:sz w:val="28"/>
          <w:szCs w:val="28"/>
        </w:rPr>
        <w:t>к</w:t>
      </w:r>
      <w:r w:rsidRPr="0033186B">
        <w:rPr>
          <w:rFonts w:ascii="Arial" w:hAnsi="Arial" w:cs="Arial"/>
          <w:sz w:val="28"/>
          <w:szCs w:val="28"/>
        </w:rPr>
        <w:t xml:space="preserve">ак предмет взятки в настоящее время входит </w:t>
      </w:r>
      <w:r w:rsidR="0033186B">
        <w:rPr>
          <w:rFonts w:ascii="Arial" w:hAnsi="Arial" w:cs="Arial"/>
          <w:sz w:val="28"/>
          <w:szCs w:val="28"/>
        </w:rPr>
        <w:br/>
      </w:r>
      <w:bookmarkStart w:id="0" w:name="_GoBack"/>
      <w:bookmarkEnd w:id="0"/>
      <w:r w:rsidRPr="0033186B">
        <w:rPr>
          <w:rFonts w:ascii="Arial" w:hAnsi="Arial" w:cs="Arial"/>
          <w:sz w:val="28"/>
          <w:szCs w:val="28"/>
        </w:rPr>
        <w:t>в категорию имущественных</w:t>
      </w:r>
      <w:r w:rsidR="00972A64" w:rsidRPr="0033186B">
        <w:rPr>
          <w:rFonts w:ascii="Arial" w:hAnsi="Arial" w:cs="Arial"/>
          <w:sz w:val="28"/>
          <w:szCs w:val="28"/>
        </w:rPr>
        <w:t xml:space="preserve"> </w:t>
      </w:r>
      <w:r w:rsidRPr="0033186B">
        <w:rPr>
          <w:rFonts w:ascii="Arial" w:hAnsi="Arial" w:cs="Arial"/>
          <w:sz w:val="28"/>
          <w:szCs w:val="28"/>
        </w:rPr>
        <w:t xml:space="preserve">цифровых прав. </w:t>
      </w:r>
      <w:r w:rsidR="00972A64" w:rsidRPr="0033186B">
        <w:rPr>
          <w:rFonts w:ascii="Arial" w:hAnsi="Arial" w:cs="Arial"/>
          <w:sz w:val="28"/>
          <w:szCs w:val="28"/>
        </w:rPr>
        <w:t>Цифровые права закреплены в качестве нового объекта гражданских прав в марте 2019 года, путём уточнения ст. 128 Гражданского кодекса Российской Федерации.</w:t>
      </w:r>
    </w:p>
    <w:p w:rsidR="00771F8F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186B">
        <w:rPr>
          <w:rFonts w:ascii="Arial" w:hAnsi="Arial" w:cs="Arial"/>
          <w:sz w:val="28"/>
          <w:szCs w:val="28"/>
        </w:rPr>
        <w:lastRenderedPageBreak/>
        <w:t xml:space="preserve">Таким образом, </w:t>
      </w:r>
      <w:proofErr w:type="spellStart"/>
      <w:r w:rsidRPr="0033186B">
        <w:rPr>
          <w:rFonts w:ascii="Arial" w:hAnsi="Arial" w:cs="Arial"/>
          <w:sz w:val="28"/>
          <w:szCs w:val="28"/>
        </w:rPr>
        <w:t>криптовалюта</w:t>
      </w:r>
      <w:proofErr w:type="spellEnd"/>
      <w:r w:rsidRPr="0033186B">
        <w:rPr>
          <w:rFonts w:ascii="Arial" w:hAnsi="Arial" w:cs="Arial"/>
          <w:sz w:val="28"/>
          <w:szCs w:val="28"/>
        </w:rPr>
        <w:t xml:space="preserve"> </w:t>
      </w:r>
      <w:r w:rsidR="00393179" w:rsidRPr="0033186B">
        <w:rPr>
          <w:rFonts w:ascii="Arial" w:hAnsi="Arial" w:cs="Arial"/>
          <w:sz w:val="28"/>
          <w:szCs w:val="28"/>
        </w:rPr>
        <w:t>относится</w:t>
      </w:r>
      <w:r w:rsidRPr="0033186B">
        <w:rPr>
          <w:rFonts w:ascii="Arial" w:hAnsi="Arial" w:cs="Arial"/>
          <w:sz w:val="28"/>
          <w:szCs w:val="28"/>
        </w:rPr>
        <w:t xml:space="preserve"> к имущественным</w:t>
      </w:r>
      <w:r w:rsidR="00393179" w:rsidRPr="0033186B">
        <w:rPr>
          <w:rFonts w:ascii="Arial" w:hAnsi="Arial" w:cs="Arial"/>
          <w:sz w:val="28"/>
          <w:szCs w:val="28"/>
        </w:rPr>
        <w:t xml:space="preserve"> </w:t>
      </w:r>
      <w:r w:rsidRPr="0033186B">
        <w:rPr>
          <w:rFonts w:ascii="Arial" w:hAnsi="Arial" w:cs="Arial"/>
          <w:sz w:val="28"/>
          <w:szCs w:val="28"/>
        </w:rPr>
        <w:t>цифровым правам</w:t>
      </w:r>
      <w:r w:rsidR="00393179" w:rsidRPr="0033186B">
        <w:rPr>
          <w:rFonts w:ascii="Arial" w:hAnsi="Arial" w:cs="Arial"/>
          <w:sz w:val="28"/>
          <w:szCs w:val="28"/>
        </w:rPr>
        <w:t>,</w:t>
      </w:r>
      <w:r w:rsidR="00972A64" w:rsidRPr="0033186B">
        <w:rPr>
          <w:rFonts w:ascii="Arial" w:hAnsi="Arial" w:cs="Arial"/>
          <w:sz w:val="28"/>
          <w:szCs w:val="28"/>
        </w:rPr>
        <w:t xml:space="preserve"> и в случае передачи её государственному служащему</w:t>
      </w:r>
      <w:r w:rsidR="00393179" w:rsidRPr="0033186B">
        <w:rPr>
          <w:rFonts w:ascii="Arial" w:hAnsi="Arial" w:cs="Arial"/>
          <w:sz w:val="28"/>
          <w:szCs w:val="28"/>
        </w:rPr>
        <w:t xml:space="preserve"> признаётся взяткой.</w:t>
      </w:r>
    </w:p>
    <w:p w:rsidR="00771F8F" w:rsidRPr="0033186B" w:rsidRDefault="00771F8F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5C1C37" w:rsidRPr="0033186B" w:rsidRDefault="005C1C37" w:rsidP="0033186B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5C1C37" w:rsidRPr="0033186B" w:rsidRDefault="005C1C37" w:rsidP="003318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3186B">
        <w:rPr>
          <w:rFonts w:ascii="Arial" w:hAnsi="Arial" w:cs="Arial"/>
          <w:sz w:val="28"/>
          <w:szCs w:val="28"/>
        </w:rPr>
        <w:t>Помощник прокурора города Курска</w:t>
      </w:r>
      <w:r w:rsidRPr="0033186B">
        <w:rPr>
          <w:rFonts w:ascii="Arial" w:hAnsi="Arial" w:cs="Arial"/>
          <w:sz w:val="28"/>
          <w:szCs w:val="28"/>
        </w:rPr>
        <w:tab/>
      </w:r>
      <w:r w:rsidRPr="0033186B">
        <w:rPr>
          <w:rFonts w:ascii="Arial" w:hAnsi="Arial" w:cs="Arial"/>
          <w:sz w:val="28"/>
          <w:szCs w:val="28"/>
        </w:rPr>
        <w:tab/>
      </w:r>
      <w:r w:rsidRPr="0033186B">
        <w:rPr>
          <w:rFonts w:ascii="Arial" w:hAnsi="Arial" w:cs="Arial"/>
          <w:sz w:val="28"/>
          <w:szCs w:val="28"/>
        </w:rPr>
        <w:tab/>
        <w:t xml:space="preserve">        Т.В. Саенко</w:t>
      </w:r>
    </w:p>
    <w:sectPr w:rsidR="005C1C37" w:rsidRPr="0033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8F"/>
    <w:rsid w:val="0033186B"/>
    <w:rsid w:val="00393179"/>
    <w:rsid w:val="005C1C37"/>
    <w:rsid w:val="005F0103"/>
    <w:rsid w:val="00771F8F"/>
    <w:rsid w:val="00972A64"/>
    <w:rsid w:val="00A35136"/>
    <w:rsid w:val="00B0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7A9C"/>
  <w15:docId w15:val="{E83235C2-239B-405D-8554-D5EED10C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F8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1F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71F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Саенко Татьяна Викторовна</cp:lastModifiedBy>
  <cp:revision>6</cp:revision>
  <dcterms:created xsi:type="dcterms:W3CDTF">2022-10-30T15:58:00Z</dcterms:created>
  <dcterms:modified xsi:type="dcterms:W3CDTF">2022-11-11T06:28:00Z</dcterms:modified>
</cp:coreProperties>
</file>