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67E3" w:rsidRDefault="007D67E3" w:rsidP="001A3C94">
      <w:pPr>
        <w:shd w:val="clear" w:color="auto" w:fill="FFFFFF"/>
        <w:spacing w:after="0" w:line="240" w:lineRule="exact"/>
        <w:jc w:val="center"/>
        <w:rPr>
          <w:rFonts w:ascii="Times New Roman" w:hAnsi="Times New Roman"/>
          <w:color w:val="000000"/>
          <w:spacing w:val="-2"/>
          <w:sz w:val="28"/>
          <w:szCs w:val="28"/>
        </w:rPr>
      </w:pPr>
      <w:r>
        <w:rPr>
          <w:rFonts w:ascii="Times New Roman" w:hAnsi="Times New Roman"/>
          <w:color w:val="000000"/>
          <w:spacing w:val="-2"/>
          <w:sz w:val="28"/>
          <w:szCs w:val="28"/>
        </w:rPr>
        <w:t>Прокуратура города Курска разъясняет…</w:t>
      </w:r>
    </w:p>
    <w:p w:rsidR="006140C7" w:rsidRDefault="006140C7" w:rsidP="006140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753469" w:rsidRPr="00B0119C" w:rsidRDefault="00B0119C" w:rsidP="00753469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B0119C">
        <w:rPr>
          <w:rFonts w:ascii="Times New Roman" w:eastAsia="Times New Roman" w:hAnsi="Times New Roman"/>
          <w:b/>
          <w:sz w:val="28"/>
          <w:szCs w:val="28"/>
          <w:lang w:eastAsia="ru-RU"/>
        </w:rPr>
        <w:t>О мерах</w:t>
      </w:r>
      <w:r w:rsidRPr="00B0119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экономической поддержки предпринимательской деятельности</w:t>
      </w:r>
      <w:r w:rsidR="00F3548A" w:rsidRPr="00B0119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</w:p>
    <w:p w:rsidR="00637B62" w:rsidRPr="00F3548A" w:rsidRDefault="00637B62" w:rsidP="00637B62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0119C" w:rsidRPr="00B0119C" w:rsidRDefault="00B0119C" w:rsidP="00B0119C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0119C">
        <w:rPr>
          <w:rFonts w:ascii="Times New Roman" w:eastAsia="Times New Roman" w:hAnsi="Times New Roman"/>
          <w:sz w:val="28"/>
          <w:szCs w:val="28"/>
          <w:lang w:eastAsia="ru-RU"/>
        </w:rPr>
        <w:t xml:space="preserve">Постановлением Администрации Курской области от 05.04.2022 № 371-па в целях осуществления мер экономической поддержки предпринимательской деятельности в условиях внешнего </w:t>
      </w:r>
      <w:proofErr w:type="spellStart"/>
      <w:r w:rsidRPr="00B0119C">
        <w:rPr>
          <w:rFonts w:ascii="Times New Roman" w:eastAsia="Times New Roman" w:hAnsi="Times New Roman"/>
          <w:sz w:val="28"/>
          <w:szCs w:val="28"/>
          <w:lang w:eastAsia="ru-RU"/>
        </w:rPr>
        <w:t>санкционного</w:t>
      </w:r>
      <w:proofErr w:type="spellEnd"/>
      <w:r w:rsidRPr="00B0119C">
        <w:rPr>
          <w:rFonts w:ascii="Times New Roman" w:eastAsia="Times New Roman" w:hAnsi="Times New Roman"/>
          <w:sz w:val="28"/>
          <w:szCs w:val="28"/>
          <w:lang w:eastAsia="ru-RU"/>
        </w:rPr>
        <w:t xml:space="preserve"> давления Администраци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ей</w:t>
      </w:r>
      <w:r w:rsidRPr="00B0119C">
        <w:rPr>
          <w:rFonts w:ascii="Times New Roman" w:eastAsia="Times New Roman" w:hAnsi="Times New Roman"/>
          <w:sz w:val="28"/>
          <w:szCs w:val="28"/>
          <w:lang w:eastAsia="ru-RU"/>
        </w:rPr>
        <w:t xml:space="preserve"> Курской области в 2022 году установлен мораторий на повышение размера арендной платы за имущество, находящееся в государственной собственности Курской области, а также на принятие нормативных правовых актов Курской области, предусматривающих повышение размера арендной платы за земельные участки, находящиеся в государственной собственности Курской области, и за земельные участки, государственная собственность на которые не разграничена. </w:t>
      </w:r>
    </w:p>
    <w:p w:rsidR="00B0119C" w:rsidRPr="00B0119C" w:rsidRDefault="00B0119C" w:rsidP="00B0119C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0119C">
        <w:rPr>
          <w:rFonts w:ascii="Times New Roman" w:eastAsia="Times New Roman" w:hAnsi="Times New Roman"/>
          <w:sz w:val="28"/>
          <w:szCs w:val="28"/>
          <w:lang w:eastAsia="ru-RU"/>
        </w:rPr>
        <w:t>Постановлением Администрации Курской области от 18.03.2022 № 251-па Администра</w:t>
      </w:r>
      <w:bookmarkStart w:id="0" w:name="_GoBack"/>
      <w:bookmarkEnd w:id="0"/>
      <w:r w:rsidRPr="00B0119C">
        <w:rPr>
          <w:rFonts w:ascii="Times New Roman" w:eastAsia="Times New Roman" w:hAnsi="Times New Roman"/>
          <w:sz w:val="28"/>
          <w:szCs w:val="28"/>
          <w:lang w:eastAsia="ru-RU"/>
        </w:rPr>
        <w:t>ци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ей</w:t>
      </w:r>
      <w:r w:rsidRPr="00B0119C">
        <w:rPr>
          <w:rFonts w:ascii="Times New Roman" w:eastAsia="Times New Roman" w:hAnsi="Times New Roman"/>
          <w:sz w:val="28"/>
          <w:szCs w:val="28"/>
          <w:lang w:eastAsia="ru-RU"/>
        </w:rPr>
        <w:t xml:space="preserve"> Курской области по договорам аренды государственного имущества Курской области, составляющего казну Курской области (в том числе земельных участков), а также земельных участков, право государственной собственности на которые не разграничено, расположенных на территории города Курска и муниципальных образований Курской области, относящихся к категории земель сельскохозяйственного назначения, и арендаторами по которым являются субъекты малого и среднего предпринимательства, предоставлены отсрочки уплаты арендной платы, предусмотренной в 2022 году, на следующих условиях: </w:t>
      </w:r>
    </w:p>
    <w:p w:rsidR="00B0119C" w:rsidRPr="00B0119C" w:rsidRDefault="00B0119C" w:rsidP="00B0119C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0119C">
        <w:rPr>
          <w:rFonts w:ascii="Times New Roman" w:eastAsia="Times New Roman" w:hAnsi="Times New Roman"/>
          <w:sz w:val="28"/>
          <w:szCs w:val="28"/>
          <w:lang w:eastAsia="ru-RU"/>
        </w:rPr>
        <w:t xml:space="preserve">отсрочка предоставляется с 1 апреля 2022 г. по 1 октября 2022 г.; </w:t>
      </w:r>
    </w:p>
    <w:p w:rsidR="00B0119C" w:rsidRPr="00B0119C" w:rsidRDefault="00B0119C" w:rsidP="00B0119C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0119C">
        <w:rPr>
          <w:rFonts w:ascii="Times New Roman" w:eastAsia="Times New Roman" w:hAnsi="Times New Roman"/>
          <w:sz w:val="28"/>
          <w:szCs w:val="28"/>
          <w:lang w:eastAsia="ru-RU"/>
        </w:rPr>
        <w:t xml:space="preserve">задолженность по арендной плате подлежит уплате в срок с 1 января 2023 г. по 31 декабря 2023 г., поэтапно, не чаще одного раза в месяц, равными платежами; </w:t>
      </w:r>
    </w:p>
    <w:p w:rsidR="00B0119C" w:rsidRPr="00B0119C" w:rsidRDefault="00B0119C" w:rsidP="00B0119C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0119C">
        <w:rPr>
          <w:rFonts w:ascii="Times New Roman" w:eastAsia="Times New Roman" w:hAnsi="Times New Roman"/>
          <w:sz w:val="28"/>
          <w:szCs w:val="28"/>
          <w:lang w:eastAsia="ru-RU"/>
        </w:rPr>
        <w:t xml:space="preserve">в связи с отсрочкой не применяются штрафы, проценты за пользование чужими денежными средствами или иные меры ответственности в связи с несоблюдением арендатором порядка и сроков внесения арендной платы (в том числе в случаях, если такие меры предусмотрены договором аренды); </w:t>
      </w:r>
    </w:p>
    <w:p w:rsidR="00B0119C" w:rsidRPr="00B0119C" w:rsidRDefault="00B0119C" w:rsidP="00B0119C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0119C">
        <w:rPr>
          <w:rFonts w:ascii="Times New Roman" w:eastAsia="Times New Roman" w:hAnsi="Times New Roman"/>
          <w:sz w:val="28"/>
          <w:szCs w:val="28"/>
          <w:lang w:eastAsia="ru-RU"/>
        </w:rPr>
        <w:t xml:space="preserve">не допускается установление дополнительных платежей, подлежащих уплате арендатором в связи с предоставлением отсрочки; </w:t>
      </w:r>
    </w:p>
    <w:p w:rsidR="00B0119C" w:rsidRPr="00B0119C" w:rsidRDefault="00B0119C" w:rsidP="00B0119C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0119C">
        <w:rPr>
          <w:rFonts w:ascii="Times New Roman" w:eastAsia="Times New Roman" w:hAnsi="Times New Roman"/>
          <w:sz w:val="28"/>
          <w:szCs w:val="28"/>
          <w:lang w:eastAsia="ru-RU"/>
        </w:rPr>
        <w:t xml:space="preserve">дополнительные соглашения к договорам аренды, предусматривающие отсрочку, подлежат заключению в течение 30 календарных дней со дня поступления соответствующего обращения арендатора. </w:t>
      </w:r>
    </w:p>
    <w:p w:rsidR="00B0119C" w:rsidRPr="00B0119C" w:rsidRDefault="00B0119C" w:rsidP="00B0119C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0119C">
        <w:rPr>
          <w:rFonts w:ascii="Times New Roman" w:eastAsia="Times New Roman" w:hAnsi="Times New Roman"/>
          <w:sz w:val="28"/>
          <w:szCs w:val="28"/>
          <w:lang w:eastAsia="ru-RU"/>
        </w:rPr>
        <w:t xml:space="preserve">Органам местного самоуправления Курской области рекомендовано руководствоваться вышеуказанными положениями. </w:t>
      </w:r>
    </w:p>
    <w:p w:rsidR="003B1DA8" w:rsidRPr="004A283A" w:rsidRDefault="003B1DA8" w:rsidP="00F3548A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B1DA8" w:rsidRDefault="003B1DA8" w:rsidP="00F3548A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D67E3" w:rsidRPr="00F10AD3" w:rsidRDefault="007D67E3" w:rsidP="00F3548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10AD3">
        <w:rPr>
          <w:rFonts w:ascii="Times New Roman" w:hAnsi="Times New Roman"/>
          <w:sz w:val="28"/>
          <w:szCs w:val="28"/>
        </w:rPr>
        <w:t>Помощник прокурора</w:t>
      </w:r>
    </w:p>
    <w:p w:rsidR="007D67E3" w:rsidRPr="001A3C94" w:rsidRDefault="007D67E3" w:rsidP="00753469">
      <w:pPr>
        <w:spacing w:line="240" w:lineRule="exact"/>
        <w:ind w:right="-85"/>
        <w:jc w:val="both"/>
      </w:pPr>
      <w:r w:rsidRPr="00F10AD3">
        <w:rPr>
          <w:rFonts w:ascii="Times New Roman" w:hAnsi="Times New Roman"/>
          <w:sz w:val="28"/>
          <w:szCs w:val="28"/>
        </w:rPr>
        <w:t xml:space="preserve">города Курска                                                           </w:t>
      </w:r>
      <w:r w:rsidR="00753469">
        <w:rPr>
          <w:rFonts w:ascii="Times New Roman" w:hAnsi="Times New Roman"/>
          <w:sz w:val="28"/>
          <w:szCs w:val="28"/>
        </w:rPr>
        <w:t xml:space="preserve">         </w:t>
      </w:r>
      <w:r w:rsidRPr="00F10AD3">
        <w:rPr>
          <w:rFonts w:ascii="Times New Roman" w:hAnsi="Times New Roman"/>
          <w:sz w:val="28"/>
          <w:szCs w:val="28"/>
        </w:rPr>
        <w:t xml:space="preserve">      </w:t>
      </w:r>
      <w:r w:rsidR="00F10AD3">
        <w:rPr>
          <w:rFonts w:ascii="Times New Roman" w:hAnsi="Times New Roman"/>
          <w:sz w:val="28"/>
          <w:szCs w:val="28"/>
        </w:rPr>
        <w:t xml:space="preserve">     </w:t>
      </w:r>
      <w:r w:rsidRPr="00F10AD3">
        <w:rPr>
          <w:rFonts w:ascii="Times New Roman" w:hAnsi="Times New Roman"/>
          <w:sz w:val="28"/>
          <w:szCs w:val="28"/>
        </w:rPr>
        <w:t xml:space="preserve">         Н.И. Мезенцева</w:t>
      </w:r>
      <w:r w:rsidRPr="001A3C94">
        <w:t xml:space="preserve"> </w:t>
      </w:r>
    </w:p>
    <w:p w:rsidR="007D67E3" w:rsidRPr="001A3C94" w:rsidRDefault="007D67E3">
      <w:pPr>
        <w:rPr>
          <w:rFonts w:ascii="Times New Roman" w:hAnsi="Times New Roman"/>
          <w:sz w:val="28"/>
          <w:szCs w:val="28"/>
        </w:rPr>
      </w:pPr>
    </w:p>
    <w:sectPr w:rsidR="007D67E3" w:rsidRPr="001A3C94" w:rsidSect="00753469">
      <w:pgSz w:w="11906" w:h="16838"/>
      <w:pgMar w:top="1134" w:right="70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E755BD"/>
    <w:multiLevelType w:val="hybridMultilevel"/>
    <w:tmpl w:val="1D74471C"/>
    <w:lvl w:ilvl="0" w:tplc="9C1A3F2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40B35136"/>
    <w:multiLevelType w:val="hybridMultilevel"/>
    <w:tmpl w:val="20E65962"/>
    <w:lvl w:ilvl="0" w:tplc="95B4BDC0">
      <w:start w:val="1"/>
      <w:numFmt w:val="decimal"/>
      <w:lvlText w:val="%1)"/>
      <w:lvlJc w:val="left"/>
      <w:pPr>
        <w:ind w:left="927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4DC65AB7"/>
    <w:multiLevelType w:val="hybridMultilevel"/>
    <w:tmpl w:val="CC383AB2"/>
    <w:lvl w:ilvl="0" w:tplc="095E9514">
      <w:start w:val="1"/>
      <w:numFmt w:val="decimal"/>
      <w:lvlText w:val="%1)"/>
      <w:lvlJc w:val="left"/>
      <w:pPr>
        <w:ind w:left="927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B2399"/>
    <w:rsid w:val="000478C2"/>
    <w:rsid w:val="000713D9"/>
    <w:rsid w:val="000F57B5"/>
    <w:rsid w:val="001A3C94"/>
    <w:rsid w:val="001B2399"/>
    <w:rsid w:val="00304F99"/>
    <w:rsid w:val="003160C0"/>
    <w:rsid w:val="003B1DA8"/>
    <w:rsid w:val="003F5672"/>
    <w:rsid w:val="00433020"/>
    <w:rsid w:val="004751AC"/>
    <w:rsid w:val="004A283A"/>
    <w:rsid w:val="00552CED"/>
    <w:rsid w:val="006140C7"/>
    <w:rsid w:val="00637B62"/>
    <w:rsid w:val="006D4C12"/>
    <w:rsid w:val="00753469"/>
    <w:rsid w:val="007C22CA"/>
    <w:rsid w:val="007D67E3"/>
    <w:rsid w:val="008065B3"/>
    <w:rsid w:val="009509CC"/>
    <w:rsid w:val="0096780F"/>
    <w:rsid w:val="00B0119C"/>
    <w:rsid w:val="00F10AD3"/>
    <w:rsid w:val="00F3548A"/>
    <w:rsid w:val="00FD1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801854D"/>
  <w15:docId w15:val="{674B47F4-3F4D-4F81-9B1E-E319EDC6C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4F99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rsid w:val="00433020"/>
    <w:pPr>
      <w:spacing w:after="0" w:line="420" w:lineRule="atLeast"/>
      <w:outlineLvl w:val="0"/>
    </w:pPr>
    <w:rPr>
      <w:rFonts w:ascii="Tahoma" w:eastAsia="Times New Roman" w:hAnsi="Tahoma" w:cs="Tahoma"/>
      <w:color w:val="000000"/>
      <w:kern w:val="36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433020"/>
    <w:rPr>
      <w:rFonts w:ascii="Tahoma" w:hAnsi="Tahoma" w:cs="Tahoma"/>
      <w:color w:val="000000"/>
      <w:kern w:val="36"/>
      <w:sz w:val="36"/>
      <w:szCs w:val="36"/>
      <w:lang w:eastAsia="ru-RU"/>
    </w:rPr>
  </w:style>
  <w:style w:type="paragraph" w:customStyle="1" w:styleId="ConsPlusNormal">
    <w:name w:val="ConsPlusNormal"/>
    <w:uiPriority w:val="99"/>
    <w:rsid w:val="001A3C94"/>
    <w:pPr>
      <w:autoSpaceDE w:val="0"/>
      <w:autoSpaceDN w:val="0"/>
      <w:adjustRightInd w:val="0"/>
    </w:pPr>
    <w:rPr>
      <w:rFonts w:ascii="Times New Roman" w:hAnsi="Times New Roman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3160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uiPriority w:val="99"/>
    <w:semiHidden/>
    <w:rsid w:val="003160C0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2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0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76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73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93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7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23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797696">
          <w:marLeft w:val="0"/>
          <w:marRight w:val="0"/>
          <w:marTop w:val="0"/>
          <w:marBottom w:val="0"/>
          <w:divBdr>
            <w:top w:val="single" w:sz="6" w:space="4" w:color="000000"/>
            <w:left w:val="single" w:sz="6" w:space="4" w:color="000000"/>
            <w:bottom w:val="single" w:sz="6" w:space="4" w:color="000000"/>
            <w:right w:val="single" w:sz="6" w:space="4" w:color="000000"/>
          </w:divBdr>
          <w:divsChild>
            <w:div w:id="372579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369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9567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652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3673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8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0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6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27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28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2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7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80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15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1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4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6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8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3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28685">
          <w:marLeft w:val="0"/>
          <w:marRight w:val="0"/>
          <w:marTop w:val="0"/>
          <w:marBottom w:val="0"/>
          <w:divBdr>
            <w:top w:val="single" w:sz="6" w:space="4" w:color="000000"/>
            <w:left w:val="single" w:sz="6" w:space="4" w:color="000000"/>
            <w:bottom w:val="single" w:sz="6" w:space="4" w:color="000000"/>
            <w:right w:val="single" w:sz="6" w:space="4" w:color="000000"/>
          </w:divBdr>
          <w:divsChild>
            <w:div w:id="1340742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90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994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95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59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595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595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595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959510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9595107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9595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141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19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248</TotalTime>
  <Pages>1</Pages>
  <Words>367</Words>
  <Characters>2097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Мезенцева Наталья Михайловна</cp:lastModifiedBy>
  <cp:revision>19</cp:revision>
  <cp:lastPrinted>2022-05-13T09:51:00Z</cp:lastPrinted>
  <dcterms:created xsi:type="dcterms:W3CDTF">2019-11-17T08:38:00Z</dcterms:created>
  <dcterms:modified xsi:type="dcterms:W3CDTF">2022-05-13T09:51:00Z</dcterms:modified>
</cp:coreProperties>
</file>