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7E3" w:rsidRDefault="007D67E3" w:rsidP="001A3C94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6140C7" w:rsidRDefault="006140C7" w:rsidP="00614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469" w:rsidRPr="00753469" w:rsidRDefault="004A283A" w:rsidP="0075346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Кто является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самозанятым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налогоплательщиком налога на профессиональный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доход </w:t>
      </w:r>
      <w:r w:rsidRPr="004A283A">
        <w:rPr>
          <w:rFonts w:ascii="Times New Roman" w:eastAsia="Times New Roman" w:hAnsi="Times New Roman"/>
          <w:b/>
          <w:sz w:val="28"/>
          <w:szCs w:val="28"/>
          <w:lang w:eastAsia="ru-RU"/>
        </w:rPr>
        <w:t>?</w:t>
      </w:r>
      <w:proofErr w:type="gramEnd"/>
      <w:r w:rsidR="00F354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37B62" w:rsidRPr="00F3548A" w:rsidRDefault="00637B62" w:rsidP="00637B6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DA8" w:rsidRPr="003B1DA8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частями 1.1 и 1.2 статьи 1 Федерального закона от 27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>.11.</w:t>
      </w:r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2018 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>422-ФЗ "О проведении эксперимента по установлению специального налогового режима "Налог на профессиональный доход</w:t>
      </w:r>
      <w:proofErr w:type="gramStart"/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proofErr w:type="gramEnd"/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от 29.05.2020 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 28-ЗКО </w:t>
      </w:r>
      <w:bookmarkStart w:id="0" w:name="_GoBack"/>
      <w:bookmarkEnd w:id="0"/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B1DA8"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 01 июля 2020 года </w:t>
      </w:r>
      <w:r w:rsidR="003B1DA8"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Курской области 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введен в действие </w:t>
      </w:r>
      <w:r w:rsidR="003B1DA8"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специальный налоговый режим "Налог на профессиональный доход". </w:t>
      </w:r>
    </w:p>
    <w:p w:rsidR="003B1DA8" w:rsidRPr="003B1DA8" w:rsidRDefault="00552CED" w:rsidP="003B1DA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>Так, н</w:t>
      </w:r>
      <w:r w:rsidR="003B1DA8" w:rsidRPr="003B1DA8">
        <w:rPr>
          <w:rFonts w:ascii="Times New Roman" w:eastAsia="Times New Roman" w:hAnsi="Times New Roman"/>
          <w:sz w:val="28"/>
          <w:szCs w:val="28"/>
          <w:lang w:eastAsia="ru-RU"/>
        </w:rPr>
        <w:t>алогоплательщиками налога на профессиональный доход (далее - налогоплательщики) признаются физические лица, индивидуальные предприниматели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 и юридические лица</w:t>
      </w:r>
      <w:r w:rsidR="003B1DA8"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получающие доход от профессиональной деятельности, </w:t>
      </w:r>
      <w:r w:rsidR="003B1DA8" w:rsidRPr="003B1DA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перешедшие на специальный налоговый режим в порядке, установленном настоящим Федеральным законом. </w:t>
      </w:r>
    </w:p>
    <w:p w:rsidR="00552CED" w:rsidRPr="00552CED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>Налоговые ставки устан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>вл</w:t>
      </w:r>
      <w:r w:rsidRPr="004A283A">
        <w:rPr>
          <w:rFonts w:ascii="Times New Roman" w:eastAsia="Times New Roman" w:hAnsi="Times New Roman"/>
          <w:sz w:val="28"/>
          <w:szCs w:val="28"/>
          <w:lang w:eastAsia="ru-RU"/>
        </w:rPr>
        <w:t xml:space="preserve">ены </w:t>
      </w: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следующих размерах: </w:t>
      </w:r>
    </w:p>
    <w:p w:rsidR="00552CED" w:rsidRPr="00552CED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 xml:space="preserve">1) 4 процента в отношении доходов, полученных налогоплательщиками от реализации товаров (работ, услуг, имущественных прав) физическим лицам; </w:t>
      </w:r>
    </w:p>
    <w:p w:rsidR="00552CED" w:rsidRPr="00552CED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 xml:space="preserve">2) 6 процентов в отношении доходов, полученных налогоплательщиками от реализации товаров (работ, услуг, имущественных прав) индивидуальным предпринимателям для использования при ведении предпринимательской деятельности и юридическим лицам. </w:t>
      </w:r>
    </w:p>
    <w:p w:rsidR="00552CED" w:rsidRPr="00552CED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 xml:space="preserve"> Налоговый орган уведомляет налогоплательщика через мобильное приложение "Мой налог" не позднее 12-го числа месяца, следующего за истекшим налоговым периодом, о сумме налога, подлежащей уплате по итогам налогового периода, с указанием реквизитов, необходимых для уплаты налога. В случае, если сумма налога, подлежащая уплате по итогам налогового периода, составляет менее 100 рублей, указанная сумма добавляется к сумме налога, подлежащей уплате по итогам следующего налогового периода. </w:t>
      </w:r>
    </w:p>
    <w:p w:rsidR="00552CED" w:rsidRPr="00552CED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 xml:space="preserve">Уплата налога осуществляется не позднее 25-го числа месяца, следующего за истекшим налоговым периодом, по месту ведения налогоплательщиком деятельности. </w:t>
      </w:r>
    </w:p>
    <w:p w:rsidR="00552CED" w:rsidRPr="00552CED" w:rsidRDefault="00552CED" w:rsidP="00552CE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CED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Налоговая декларация по налогу в налоговые органы не представляется. </w:t>
      </w:r>
    </w:p>
    <w:p w:rsidR="003B1DA8" w:rsidRPr="004A283A" w:rsidRDefault="003B1DA8" w:rsidP="00F3548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DA8" w:rsidRDefault="003B1DA8" w:rsidP="00F3548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67E3" w:rsidRPr="00F10AD3" w:rsidRDefault="007D67E3" w:rsidP="00F35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AD3">
        <w:rPr>
          <w:rFonts w:ascii="Times New Roman" w:hAnsi="Times New Roman"/>
          <w:sz w:val="28"/>
          <w:szCs w:val="28"/>
        </w:rPr>
        <w:t>Помощник прокурора</w:t>
      </w:r>
    </w:p>
    <w:p w:rsidR="007D67E3" w:rsidRPr="001A3C94" w:rsidRDefault="007D67E3" w:rsidP="00753469">
      <w:pPr>
        <w:spacing w:line="240" w:lineRule="exact"/>
        <w:ind w:right="-85"/>
        <w:jc w:val="both"/>
      </w:pPr>
      <w:r w:rsidRPr="00F10AD3">
        <w:rPr>
          <w:rFonts w:ascii="Times New Roman" w:hAnsi="Times New Roman"/>
          <w:sz w:val="28"/>
          <w:szCs w:val="28"/>
        </w:rPr>
        <w:t xml:space="preserve">города Курска                                                           </w:t>
      </w:r>
      <w:r w:rsidR="00753469">
        <w:rPr>
          <w:rFonts w:ascii="Times New Roman" w:hAnsi="Times New Roman"/>
          <w:sz w:val="28"/>
          <w:szCs w:val="28"/>
        </w:rPr>
        <w:t xml:space="preserve">         </w:t>
      </w:r>
      <w:r w:rsidRPr="00F10AD3">
        <w:rPr>
          <w:rFonts w:ascii="Times New Roman" w:hAnsi="Times New Roman"/>
          <w:sz w:val="28"/>
          <w:szCs w:val="28"/>
        </w:rPr>
        <w:t xml:space="preserve">      </w:t>
      </w:r>
      <w:r w:rsidR="00F10AD3">
        <w:rPr>
          <w:rFonts w:ascii="Times New Roman" w:hAnsi="Times New Roman"/>
          <w:sz w:val="28"/>
          <w:szCs w:val="28"/>
        </w:rPr>
        <w:t xml:space="preserve">     </w:t>
      </w:r>
      <w:r w:rsidRPr="00F10AD3">
        <w:rPr>
          <w:rFonts w:ascii="Times New Roman" w:hAnsi="Times New Roman"/>
          <w:sz w:val="28"/>
          <w:szCs w:val="28"/>
        </w:rPr>
        <w:t xml:space="preserve">         Н.И. Мезенцева</w:t>
      </w:r>
      <w:r w:rsidRPr="001A3C94">
        <w:t xml:space="preserve"> </w:t>
      </w:r>
    </w:p>
    <w:p w:rsidR="007D67E3" w:rsidRPr="001A3C94" w:rsidRDefault="007D67E3">
      <w:pPr>
        <w:rPr>
          <w:rFonts w:ascii="Times New Roman" w:hAnsi="Times New Roman"/>
          <w:sz w:val="28"/>
          <w:szCs w:val="28"/>
        </w:rPr>
      </w:pPr>
    </w:p>
    <w:sectPr w:rsidR="007D67E3" w:rsidRPr="001A3C94" w:rsidSect="0075346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5BD"/>
    <w:multiLevelType w:val="hybridMultilevel"/>
    <w:tmpl w:val="1D74471C"/>
    <w:lvl w:ilvl="0" w:tplc="9C1A3F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B35136"/>
    <w:multiLevelType w:val="hybridMultilevel"/>
    <w:tmpl w:val="20E65962"/>
    <w:lvl w:ilvl="0" w:tplc="95B4BDC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C65AB7"/>
    <w:multiLevelType w:val="hybridMultilevel"/>
    <w:tmpl w:val="CC383AB2"/>
    <w:lvl w:ilvl="0" w:tplc="095E951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399"/>
    <w:rsid w:val="000478C2"/>
    <w:rsid w:val="000713D9"/>
    <w:rsid w:val="000F57B5"/>
    <w:rsid w:val="001A3C94"/>
    <w:rsid w:val="001B2399"/>
    <w:rsid w:val="00304F99"/>
    <w:rsid w:val="003160C0"/>
    <w:rsid w:val="003B1DA8"/>
    <w:rsid w:val="003F5672"/>
    <w:rsid w:val="00433020"/>
    <w:rsid w:val="004751AC"/>
    <w:rsid w:val="004A283A"/>
    <w:rsid w:val="00552CED"/>
    <w:rsid w:val="006140C7"/>
    <w:rsid w:val="00637B62"/>
    <w:rsid w:val="006D4C12"/>
    <w:rsid w:val="00753469"/>
    <w:rsid w:val="007C22CA"/>
    <w:rsid w:val="007D67E3"/>
    <w:rsid w:val="008065B3"/>
    <w:rsid w:val="009509CC"/>
    <w:rsid w:val="0096780F"/>
    <w:rsid w:val="00F10AD3"/>
    <w:rsid w:val="00F3548A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383BD"/>
  <w15:docId w15:val="{674B47F4-3F4D-4F81-9B1E-E319EDC6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9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3302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3020"/>
    <w:rPr>
      <w:rFonts w:ascii="Tahoma" w:hAnsi="Tahoma" w:cs="Tahoma"/>
      <w:color w:val="000000"/>
      <w:kern w:val="36"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1A3C9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160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97696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72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68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407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51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9510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9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Мезенцева Наталья Михайловна</cp:lastModifiedBy>
  <cp:revision>17</cp:revision>
  <cp:lastPrinted>2022-05-13T09:38:00Z</cp:lastPrinted>
  <dcterms:created xsi:type="dcterms:W3CDTF">2019-11-17T08:38:00Z</dcterms:created>
  <dcterms:modified xsi:type="dcterms:W3CDTF">2022-05-13T09:38:00Z</dcterms:modified>
</cp:coreProperties>
</file>