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AB" w:rsidRPr="001C16AB" w:rsidRDefault="001C16AB" w:rsidP="001C16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1"/>
        </w:rPr>
      </w:pPr>
      <w:r w:rsidRPr="001C16AB">
        <w:rPr>
          <w:color w:val="212529"/>
          <w:sz w:val="28"/>
          <w:szCs w:val="21"/>
        </w:rPr>
        <w:t>Федеральным законом от 2 июля 2021 г. № 346-ФЗ внесены изменения в статьи 20 и 26 Федерального закона «Об объектах культурного наследия (памятниках истории и культуры) народов Российской Федерации».</w:t>
      </w:r>
    </w:p>
    <w:p w:rsidR="001C16AB" w:rsidRPr="001C16AB" w:rsidRDefault="001C16AB" w:rsidP="001C16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1"/>
        </w:rPr>
      </w:pPr>
      <w:r w:rsidRPr="001C16AB">
        <w:rPr>
          <w:color w:val="212529"/>
          <w:sz w:val="28"/>
          <w:szCs w:val="21"/>
        </w:rPr>
        <w:t>Согласно поправкам расширен объем информации об объектах культурного наследия, предоставляемой неограниченному кругу лиц.</w:t>
      </w:r>
    </w:p>
    <w:p w:rsidR="001C16AB" w:rsidRPr="001C16AB" w:rsidRDefault="001C16AB" w:rsidP="001C16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1"/>
        </w:rPr>
      </w:pPr>
      <w:r w:rsidRPr="001C16AB">
        <w:rPr>
          <w:color w:val="212529"/>
          <w:sz w:val="28"/>
          <w:szCs w:val="21"/>
        </w:rPr>
        <w:t>Физические и юридические лица смогут запросить любые сведения, содержащиеся в государственном реестре объектов культурного наследия. Исключение - сведения об объектах археологического наследия, не подлежащие опубликованию, а также информация из паспорта объекта культурного наследия, которая может выдаваться только собственнику или законному владельцу такого объекта.</w:t>
      </w:r>
    </w:p>
    <w:p w:rsidR="00DB227F" w:rsidRPr="001C16AB" w:rsidRDefault="00DB227F" w:rsidP="001C16A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C16AB" w:rsidRPr="001C16AB" w:rsidRDefault="001C16AB" w:rsidP="001C16A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C16AB" w:rsidRPr="001C16AB" w:rsidRDefault="001C16AB" w:rsidP="001C16A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C16AB">
        <w:rPr>
          <w:rFonts w:ascii="Times New Roman" w:hAnsi="Times New Roman" w:cs="Times New Roman"/>
          <w:sz w:val="24"/>
        </w:rPr>
        <w:t xml:space="preserve">Ст. помощник прокурора города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</w:t>
      </w:r>
      <w:bookmarkStart w:id="0" w:name="_GoBack"/>
      <w:bookmarkEnd w:id="0"/>
      <w:r w:rsidRPr="001C16AB">
        <w:rPr>
          <w:rFonts w:ascii="Times New Roman" w:hAnsi="Times New Roman" w:cs="Times New Roman"/>
          <w:sz w:val="24"/>
        </w:rPr>
        <w:t>Ю.Г. Ветчинова</w:t>
      </w:r>
    </w:p>
    <w:sectPr w:rsidR="001C16AB" w:rsidRPr="001C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12"/>
    <w:rsid w:val="001C16AB"/>
    <w:rsid w:val="00B66312"/>
    <w:rsid w:val="00DB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2021-11-02T21:03:00Z</dcterms:created>
  <dcterms:modified xsi:type="dcterms:W3CDTF">2021-11-02T21:04:00Z</dcterms:modified>
</cp:coreProperties>
</file>