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7E3" w:rsidRDefault="007D67E3" w:rsidP="001A3C94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6140C7" w:rsidRDefault="006140C7" w:rsidP="00614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3469" w:rsidRDefault="00753469" w:rsidP="0075346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проведения в 2022 г. плановых</w:t>
      </w:r>
    </w:p>
    <w:p w:rsidR="00753469" w:rsidRPr="00753469" w:rsidRDefault="00753469" w:rsidP="0075346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контрольных (надзорных) мероприятий</w:t>
      </w:r>
    </w:p>
    <w:p w:rsidR="00637B62" w:rsidRPr="00753469" w:rsidRDefault="00637B62" w:rsidP="00637B6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3469" w:rsidRDefault="00753469" w:rsidP="0075346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Постановлением Правительства РФ от 08.09.2021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 xml:space="preserve"> 1520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>в отношении юридических лиц, индивидуальных предпринимателей, отнесенных к субъектам малого предпринимательства, сведения о которых включены в единый реестр субъектов малого и среднего предпринимательства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>плановые контрольные (надзорные) мероприятия, плановые проверки при осуществлении видов государственного контроля (надзора), в 2022 году не проводятся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3469" w:rsidRPr="00753469" w:rsidRDefault="00753469" w:rsidP="0075346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Указанные ограничения не распространяются на некоторые плановые контрольные (надзорные) мероприятия,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именно:</w:t>
      </w: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3469" w:rsidRPr="00753469" w:rsidRDefault="00753469" w:rsidP="0075346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</w:t>
      </w: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>лиц, деятельность и (или) используемые производственные объекты которых отнесены к категориям чрезвычайно высокого и высокого рисков либо отнесены к 1, 2 классам (категориям) опасности, I, II и III классам опасности опасных производственных объектов, I, II и III классам гидротехнических сооружений, а также в отношении которых установлен режим постоянного государственного контроля (надзора);</w:t>
      </w:r>
    </w:p>
    <w:p w:rsidR="00753469" w:rsidRDefault="00753469" w:rsidP="0075346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</w:t>
      </w: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предпринимательства при наличии у контрольного (надзорного) органа, органа государственного контроля (надзора) информации о том, что в отношении субъектов малого предпринимательства ранее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Кодексом Российской Федерации об административных правонарушениях, или административного наказания в виде дисквалификации, или административного приостановления деятельности либо принято решение о приостановлении действия лицензии и (или) аннулировании лицензии, и с даты окончания проведения контрольного (надзорного) мероприятия, проверки, по результатам которых вынесено такое постановление либо принято такое решение, прошло менее 3 лет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53469" w:rsidRPr="00753469" w:rsidRDefault="00753469" w:rsidP="0075346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469">
        <w:rPr>
          <w:rFonts w:ascii="Times New Roman" w:eastAsia="Times New Roman" w:hAnsi="Times New Roman"/>
          <w:sz w:val="28"/>
          <w:szCs w:val="28"/>
          <w:lang w:eastAsia="ru-RU"/>
        </w:rPr>
        <w:t>в) в отношении соблюдения лицен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зиатами лицензионных требований.</w:t>
      </w:r>
    </w:p>
    <w:p w:rsidR="00753469" w:rsidRPr="00753469" w:rsidRDefault="00753469" w:rsidP="0075346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67E3" w:rsidRPr="00F10AD3" w:rsidRDefault="009509CC" w:rsidP="009509CC">
      <w:pPr>
        <w:spacing w:after="0" w:line="240" w:lineRule="auto"/>
        <w:ind w:firstLine="567"/>
        <w:jc w:val="both"/>
        <w:rPr>
          <w:rFonts w:ascii="Times New Roman" w:hAnsi="Times New Roman"/>
          <w:color w:val="5B58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67E3" w:rsidRPr="00F10AD3">
        <w:rPr>
          <w:rFonts w:ascii="Tahoma" w:hAnsi="Tahoma"/>
          <w:color w:val="5B5844"/>
          <w:sz w:val="28"/>
          <w:szCs w:val="28"/>
          <w:lang w:eastAsia="ru-RU"/>
        </w:rPr>
        <w:t>﻿</w:t>
      </w:r>
    </w:p>
    <w:p w:rsidR="007D67E3" w:rsidRPr="00F10AD3" w:rsidRDefault="007D67E3" w:rsidP="001A3C94">
      <w:pPr>
        <w:spacing w:line="240" w:lineRule="exact"/>
        <w:ind w:right="-85"/>
        <w:jc w:val="both"/>
        <w:rPr>
          <w:rFonts w:ascii="Times New Roman" w:hAnsi="Times New Roman"/>
          <w:sz w:val="28"/>
          <w:szCs w:val="28"/>
        </w:rPr>
      </w:pPr>
      <w:r w:rsidRPr="00F10AD3">
        <w:rPr>
          <w:rFonts w:ascii="Times New Roman" w:hAnsi="Times New Roman"/>
          <w:sz w:val="28"/>
          <w:szCs w:val="28"/>
        </w:rPr>
        <w:t>Помощник прокурора</w:t>
      </w:r>
    </w:p>
    <w:p w:rsidR="007D67E3" w:rsidRPr="001A3C94" w:rsidRDefault="007D67E3" w:rsidP="00753469">
      <w:pPr>
        <w:spacing w:line="240" w:lineRule="exact"/>
        <w:ind w:right="-85"/>
        <w:jc w:val="both"/>
      </w:pPr>
      <w:r w:rsidRPr="00F10AD3">
        <w:rPr>
          <w:rFonts w:ascii="Times New Roman" w:hAnsi="Times New Roman"/>
          <w:sz w:val="28"/>
          <w:szCs w:val="28"/>
        </w:rPr>
        <w:t xml:space="preserve">города Курска                                                           </w:t>
      </w:r>
      <w:r w:rsidR="00753469"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Pr="00F10AD3">
        <w:rPr>
          <w:rFonts w:ascii="Times New Roman" w:hAnsi="Times New Roman"/>
          <w:sz w:val="28"/>
          <w:szCs w:val="28"/>
        </w:rPr>
        <w:t xml:space="preserve">      </w:t>
      </w:r>
      <w:r w:rsidR="00F10AD3">
        <w:rPr>
          <w:rFonts w:ascii="Times New Roman" w:hAnsi="Times New Roman"/>
          <w:sz w:val="28"/>
          <w:szCs w:val="28"/>
        </w:rPr>
        <w:t xml:space="preserve">     </w:t>
      </w:r>
      <w:r w:rsidRPr="00F10AD3">
        <w:rPr>
          <w:rFonts w:ascii="Times New Roman" w:hAnsi="Times New Roman"/>
          <w:sz w:val="28"/>
          <w:szCs w:val="28"/>
        </w:rPr>
        <w:t xml:space="preserve">         Н.И. Мезенцева</w:t>
      </w:r>
      <w:r w:rsidRPr="001A3C94">
        <w:t xml:space="preserve"> </w:t>
      </w:r>
    </w:p>
    <w:p w:rsidR="007D67E3" w:rsidRPr="001A3C94" w:rsidRDefault="007D67E3">
      <w:pPr>
        <w:rPr>
          <w:rFonts w:ascii="Times New Roman" w:hAnsi="Times New Roman"/>
          <w:sz w:val="28"/>
          <w:szCs w:val="28"/>
        </w:rPr>
      </w:pPr>
    </w:p>
    <w:sectPr w:rsidR="007D67E3" w:rsidRPr="001A3C94" w:rsidSect="0075346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5BD"/>
    <w:multiLevelType w:val="hybridMultilevel"/>
    <w:tmpl w:val="1D74471C"/>
    <w:lvl w:ilvl="0" w:tplc="9C1A3F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0B35136"/>
    <w:multiLevelType w:val="hybridMultilevel"/>
    <w:tmpl w:val="20E65962"/>
    <w:lvl w:ilvl="0" w:tplc="95B4BDC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C65AB7"/>
    <w:multiLevelType w:val="hybridMultilevel"/>
    <w:tmpl w:val="CC383AB2"/>
    <w:lvl w:ilvl="0" w:tplc="095E951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399"/>
    <w:rsid w:val="000478C2"/>
    <w:rsid w:val="000713D9"/>
    <w:rsid w:val="000F57B5"/>
    <w:rsid w:val="001A3C94"/>
    <w:rsid w:val="001B2399"/>
    <w:rsid w:val="00304F99"/>
    <w:rsid w:val="003160C0"/>
    <w:rsid w:val="003F5672"/>
    <w:rsid w:val="00433020"/>
    <w:rsid w:val="004751AC"/>
    <w:rsid w:val="006140C7"/>
    <w:rsid w:val="00637B62"/>
    <w:rsid w:val="006D4C12"/>
    <w:rsid w:val="00753469"/>
    <w:rsid w:val="007C22CA"/>
    <w:rsid w:val="007D67E3"/>
    <w:rsid w:val="008065B3"/>
    <w:rsid w:val="009509CC"/>
    <w:rsid w:val="00F10AD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652E6"/>
  <w15:docId w15:val="{674B47F4-3F4D-4F81-9B1E-E319EDC6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9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3302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3020"/>
    <w:rPr>
      <w:rFonts w:ascii="Tahoma" w:hAnsi="Tahoma" w:cs="Tahoma"/>
      <w:color w:val="000000"/>
      <w:kern w:val="36"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1A3C9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16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160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97696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72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68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407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59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51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9510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9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Мезенцева Наталья Михайловна</cp:lastModifiedBy>
  <cp:revision>13</cp:revision>
  <cp:lastPrinted>2021-11-07T11:13:00Z</cp:lastPrinted>
  <dcterms:created xsi:type="dcterms:W3CDTF">2019-11-17T08:38:00Z</dcterms:created>
  <dcterms:modified xsi:type="dcterms:W3CDTF">2021-11-07T11:13:00Z</dcterms:modified>
</cp:coreProperties>
</file>