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33F" w:rsidRPr="004524F6" w:rsidRDefault="004524F6" w:rsidP="00534E2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524F6">
        <w:rPr>
          <w:rFonts w:ascii="Times New Roman" w:hAnsi="Times New Roman" w:cs="Times New Roman"/>
          <w:b/>
          <w:sz w:val="28"/>
          <w:szCs w:val="28"/>
        </w:rPr>
        <w:t>Изменен порядок уплаты налога на имущество организаций</w:t>
      </w:r>
    </w:p>
    <w:p w:rsidR="004524F6" w:rsidRPr="004524F6" w:rsidRDefault="004524F6" w:rsidP="00534E2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524F6" w:rsidRDefault="001423D2" w:rsidP="001423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часть вторую Налогового кодекса Российской Федерации внесены изменения, устанавливающие новый порядок и сроки уплаты налога на имущество организаций. </w:t>
      </w:r>
    </w:p>
    <w:p w:rsidR="004524F6" w:rsidRDefault="001423D2" w:rsidP="001423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настоящее время</w:t>
      </w:r>
      <w:r>
        <w:rPr>
          <w:rFonts w:ascii="Roboto" w:hAnsi="Roboto"/>
          <w:color w:val="333333"/>
          <w:sz w:val="27"/>
          <w:szCs w:val="27"/>
        </w:rPr>
        <w:t xml:space="preserve"> </w:t>
      </w:r>
      <w:r w:rsidR="004524F6">
        <w:rPr>
          <w:color w:val="333333"/>
          <w:sz w:val="28"/>
          <w:szCs w:val="28"/>
        </w:rPr>
        <w:t xml:space="preserve">установление порядка и сроков уплаты </w:t>
      </w:r>
      <w:r>
        <w:rPr>
          <w:color w:val="333333"/>
          <w:sz w:val="28"/>
          <w:szCs w:val="28"/>
        </w:rPr>
        <w:t xml:space="preserve">данного </w:t>
      </w:r>
      <w:r w:rsidR="004524F6">
        <w:rPr>
          <w:color w:val="333333"/>
          <w:sz w:val="28"/>
          <w:szCs w:val="28"/>
        </w:rPr>
        <w:t xml:space="preserve">налога и авансовых платежей </w:t>
      </w:r>
      <w:r>
        <w:rPr>
          <w:color w:val="333333"/>
          <w:sz w:val="28"/>
          <w:szCs w:val="28"/>
        </w:rPr>
        <w:t>по нему</w:t>
      </w:r>
      <w:r w:rsidR="004524F6">
        <w:rPr>
          <w:color w:val="333333"/>
          <w:sz w:val="28"/>
          <w:szCs w:val="28"/>
        </w:rPr>
        <w:t xml:space="preserve"> отнесено к полномочиям субъектов Российской Федерации.</w:t>
      </w:r>
    </w:p>
    <w:p w:rsidR="001423D2" w:rsidRDefault="001423D2" w:rsidP="001423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Нововведения предусматривают единые для всех субъектов Российской Федерации сроки уплаты налога и авансовых платежей по налогу на имущество организаций, которые устанавливаются в Налоговом кодексе Российской Федерации.</w:t>
      </w:r>
    </w:p>
    <w:p w:rsidR="004524F6" w:rsidRDefault="001423D2" w:rsidP="001423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  <w:color w:val="333333"/>
          <w:sz w:val="27"/>
          <w:szCs w:val="27"/>
        </w:rPr>
      </w:pPr>
      <w:r>
        <w:rPr>
          <w:color w:val="333333"/>
          <w:sz w:val="28"/>
          <w:szCs w:val="28"/>
        </w:rPr>
        <w:t xml:space="preserve">Изменения вступают в силу с </w:t>
      </w:r>
      <w:r w:rsidR="004524F6">
        <w:rPr>
          <w:color w:val="333333"/>
          <w:sz w:val="28"/>
          <w:szCs w:val="28"/>
        </w:rPr>
        <w:t>1 января 2022 года</w:t>
      </w:r>
      <w:r>
        <w:rPr>
          <w:color w:val="333333"/>
          <w:sz w:val="28"/>
          <w:szCs w:val="28"/>
        </w:rPr>
        <w:t>, в связи с чем с указанной даты региональные нормативные правовые акты, регулирующие спорные правоотношения, применению не подлежат.</w:t>
      </w:r>
    </w:p>
    <w:p w:rsidR="004524F6" w:rsidRDefault="001423D2" w:rsidP="00306B7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  <w:color w:val="333333"/>
          <w:sz w:val="27"/>
          <w:szCs w:val="27"/>
        </w:rPr>
      </w:pPr>
      <w:r>
        <w:rPr>
          <w:color w:val="333333"/>
          <w:sz w:val="28"/>
          <w:szCs w:val="28"/>
        </w:rPr>
        <w:t>По новым правилам н</w:t>
      </w:r>
      <w:r w:rsidR="004524F6">
        <w:rPr>
          <w:color w:val="333333"/>
          <w:sz w:val="28"/>
          <w:szCs w:val="28"/>
        </w:rPr>
        <w:t>алог</w:t>
      </w:r>
      <w:r>
        <w:rPr>
          <w:color w:val="333333"/>
          <w:sz w:val="28"/>
          <w:szCs w:val="28"/>
        </w:rPr>
        <w:t xml:space="preserve"> на имущество организаций</w:t>
      </w:r>
      <w:r w:rsidR="004524F6">
        <w:rPr>
          <w:color w:val="333333"/>
          <w:sz w:val="28"/>
          <w:szCs w:val="28"/>
        </w:rPr>
        <w:t xml:space="preserve"> необходимо будет уплатить в срок не позднее 1 марта года, следующего за истекшим налоговым периодом.</w:t>
      </w:r>
      <w:r>
        <w:rPr>
          <w:rFonts w:ascii="Roboto" w:hAnsi="Roboto"/>
          <w:color w:val="333333"/>
          <w:sz w:val="27"/>
          <w:szCs w:val="27"/>
        </w:rPr>
        <w:t xml:space="preserve"> </w:t>
      </w:r>
      <w:r w:rsidR="004524F6">
        <w:rPr>
          <w:color w:val="333333"/>
          <w:sz w:val="28"/>
          <w:szCs w:val="28"/>
        </w:rPr>
        <w:t>Авансовые платежи по налогу подлежат уплате в срок не позднее последнего числа месяца, следующего за истекшим отчетным периодом.</w:t>
      </w:r>
    </w:p>
    <w:p w:rsidR="00C9433F" w:rsidRDefault="00C9433F" w:rsidP="00142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33F" w:rsidRDefault="00C9433F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помощник прокурора г. Курска                                А.В.Симоненкова</w:t>
      </w: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423D2" w:rsidSect="00453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66D8"/>
    <w:rsid w:val="00003692"/>
    <w:rsid w:val="00013EBA"/>
    <w:rsid w:val="001423D2"/>
    <w:rsid w:val="001C616D"/>
    <w:rsid w:val="0029617F"/>
    <w:rsid w:val="00306B7C"/>
    <w:rsid w:val="00406580"/>
    <w:rsid w:val="004266D8"/>
    <w:rsid w:val="004524F6"/>
    <w:rsid w:val="00453E92"/>
    <w:rsid w:val="00534E2D"/>
    <w:rsid w:val="006D40C0"/>
    <w:rsid w:val="00A800A9"/>
    <w:rsid w:val="00C9433F"/>
    <w:rsid w:val="00D025FA"/>
    <w:rsid w:val="00EE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EAFBD-5812-4FA2-B863-977891FA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E92"/>
  </w:style>
  <w:style w:type="paragraph" w:styleId="1">
    <w:name w:val="heading 1"/>
    <w:basedOn w:val="a"/>
    <w:link w:val="10"/>
    <w:uiPriority w:val="9"/>
    <w:qFormat/>
    <w:rsid w:val="002961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1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94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3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2396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single" w:sz="12" w:space="0" w:color="8C9CAD"/>
            <w:right w:val="none" w:sz="0" w:space="0" w:color="auto"/>
          </w:divBdr>
          <w:divsChild>
            <w:div w:id="782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812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314143">
              <w:marLeft w:val="0"/>
              <w:marRight w:val="0"/>
              <w:marTop w:val="0"/>
              <w:marBottom w:val="5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1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202867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2222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84478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167025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96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0512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14951">
                      <w:marLeft w:val="0"/>
                      <w:marRight w:val="0"/>
                      <w:marTop w:val="154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94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4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847523">
                                  <w:marLeft w:val="0"/>
                                  <w:marRight w:val="34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30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Геля</dc:creator>
  <cp:keywords/>
  <dc:description/>
  <cp:lastModifiedBy>kgs14</cp:lastModifiedBy>
  <cp:revision>10</cp:revision>
  <dcterms:created xsi:type="dcterms:W3CDTF">2021-11-06T09:19:00Z</dcterms:created>
  <dcterms:modified xsi:type="dcterms:W3CDTF">2021-12-09T08:50:00Z</dcterms:modified>
</cp:coreProperties>
</file>