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C19" w:rsidRPr="00EC7C19" w:rsidRDefault="00EC7C19" w:rsidP="00EC7C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C19">
        <w:rPr>
          <w:rFonts w:ascii="Times New Roman" w:hAnsi="Times New Roman" w:cs="Times New Roman"/>
          <w:b/>
          <w:bCs/>
          <w:sz w:val="28"/>
          <w:szCs w:val="28"/>
        </w:rPr>
        <w:t>Распространение рекламных объявлений с помощью звукоусиливающей аппаратуры теперь под запретом</w:t>
      </w:r>
    </w:p>
    <w:p w:rsidR="00EC7C19" w:rsidRDefault="00EC7C19" w:rsidP="00EC7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C19" w:rsidRDefault="00EC7C19" w:rsidP="00EC7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25.08.2021 </w:t>
      </w:r>
      <w:r w:rsidRPr="00EC7C19">
        <w:rPr>
          <w:rFonts w:ascii="Times New Roman" w:hAnsi="Times New Roman" w:cs="Times New Roman"/>
          <w:sz w:val="28"/>
          <w:szCs w:val="28"/>
        </w:rPr>
        <w:t xml:space="preserve"> вступил в силу Федеральный закон от 26.05.2021 № 150-ФЗ «О внесении изменения в статью 19 Федерального закона «О рекламе», которым введена часть 3.2, согласно которой распространение звуковой рекламы с использованием звукотехнического оборудования, монтируемого и располагаемого на внешних стенах, крышах и иных конструктивных элементах зданий, строен</w:t>
      </w:r>
      <w:r>
        <w:rPr>
          <w:rFonts w:ascii="Times New Roman" w:hAnsi="Times New Roman" w:cs="Times New Roman"/>
          <w:sz w:val="28"/>
          <w:szCs w:val="28"/>
        </w:rPr>
        <w:t>ий, сооружений, не допускается.</w:t>
      </w:r>
      <w:r w:rsidRPr="00EC7C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C7C19">
        <w:rPr>
          <w:rFonts w:ascii="Times New Roman" w:hAnsi="Times New Roman" w:cs="Times New Roman"/>
          <w:sz w:val="28"/>
          <w:szCs w:val="28"/>
        </w:rPr>
        <w:t>За нарушение запрета распространения рекламы через звуковое оборудование на внешних стенах зданий предусмотрена ад</w:t>
      </w:r>
      <w:r>
        <w:rPr>
          <w:rFonts w:ascii="Times New Roman" w:hAnsi="Times New Roman" w:cs="Times New Roman"/>
          <w:sz w:val="28"/>
          <w:szCs w:val="28"/>
        </w:rPr>
        <w:t xml:space="preserve">министративная ответственность в виде штрафа, для должностных лиц - до 20 тыс. руб., для юридических лиц – до 500 тыс. руб. </w:t>
      </w:r>
    </w:p>
    <w:p w:rsidR="00EC7C19" w:rsidRDefault="00EC7C19" w:rsidP="00EC7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C19" w:rsidRDefault="00EC7C19" w:rsidP="00EC7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C19" w:rsidRDefault="00EC7C19" w:rsidP="00EC7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помощник прокурора города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Ю.Г. Ветчинова </w:t>
      </w:r>
    </w:p>
    <w:p w:rsidR="00EC7C19" w:rsidRPr="00EC7C19" w:rsidRDefault="00EC7C19" w:rsidP="00EC7C19">
      <w:pPr>
        <w:spacing w:after="0" w:line="240" w:lineRule="auto"/>
        <w:jc w:val="both"/>
      </w:pPr>
      <w:r w:rsidRPr="00EC7C19">
        <w:rPr>
          <w:rFonts w:ascii="Times New Roman" w:hAnsi="Times New Roman" w:cs="Times New Roman"/>
          <w:sz w:val="28"/>
          <w:szCs w:val="28"/>
        </w:rPr>
        <w:br/>
      </w:r>
    </w:p>
    <w:p w:rsidR="00D1311D" w:rsidRDefault="00D1311D" w:rsidP="00EC7C19">
      <w:pPr>
        <w:spacing w:after="0" w:line="240" w:lineRule="auto"/>
      </w:pPr>
    </w:p>
    <w:sectPr w:rsidR="00D13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443"/>
    <w:rsid w:val="006B7443"/>
    <w:rsid w:val="00D1311D"/>
    <w:rsid w:val="00EC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3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73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33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12" w:space="0" w:color="D4D4D4"/>
                <w:right w:val="none" w:sz="0" w:space="0" w:color="auto"/>
              </w:divBdr>
              <w:divsChild>
                <w:div w:id="6370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708</Characters>
  <Application>Microsoft Office Word</Application>
  <DocSecurity>0</DocSecurity>
  <Lines>5</Lines>
  <Paragraphs>1</Paragraphs>
  <ScaleCrop>false</ScaleCrop>
  <Company>Microsoft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2021-11-02T20:03:00Z</dcterms:created>
  <dcterms:modified xsi:type="dcterms:W3CDTF">2021-11-02T20:12:00Z</dcterms:modified>
</cp:coreProperties>
</file>