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C85" w:rsidRDefault="00FA0C85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C649E" w:rsidRPr="00FA0C85" w:rsidRDefault="00405B73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Ответственность за выброс отходов</w:t>
      </w:r>
      <w:r w:rsidR="00FA0C85" w:rsidRPr="00FA0C8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(</w:t>
      </w:r>
      <w:r w:rsidR="00FA0C8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мусора</w:t>
      </w:r>
      <w:r w:rsidR="00FA0C85" w:rsidRPr="00FA0C8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)</w:t>
      </w:r>
    </w:p>
    <w:p w:rsidR="006C649E" w:rsidRDefault="00405B73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из автотранспортного средства</w:t>
      </w:r>
    </w:p>
    <w:p w:rsidR="00FA0C85" w:rsidRDefault="00FA0C85" w:rsidP="00FA0C8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A0C85" w:rsidRDefault="00405B73" w:rsidP="00FA0C8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 11.01.2023 установлена административная ответственность за выброс отходов из автомобиля.</w:t>
      </w:r>
    </w:p>
    <w:p w:rsidR="00FA0C85" w:rsidRDefault="00405B73" w:rsidP="00FA0C8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Статья 8.2 Кодекса Российской Федерации об административных правонарушениях дополнена частями 3.1-3.4, предусматривающими ответственность за загрязнение, засорение окружающей среды,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(площадок) накопления отходов.</w:t>
      </w:r>
    </w:p>
    <w:p w:rsidR="00FA0C85" w:rsidRDefault="00405B73" w:rsidP="00FA0C8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 выброс мусора из машины в неположенном месте для физических лиц штраф составляет 10–15 тысяч рублей, за повторное нарушение — 20–30 тысяч рублей. Для юридических лиц размер штрафа предусмотрен в размере 30–50 тысяч и 60–100 тысяч за повторное, а также возможна конфискация автомобиля как орудия административного правонарушения. </w:t>
      </w:r>
      <w:r>
        <w:rPr>
          <w:rFonts w:ascii="Times New Roman" w:hAnsi="Times New Roman"/>
          <w:color w:val="333333"/>
          <w:sz w:val="28"/>
          <w:szCs w:val="28"/>
        </w:rPr>
        <w:br/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Частями 3.3 и 3.4 указанной статьи предусмотрено наказание за то же деяние, но с использованием грузовых машин, прицепов к ним, тракторов и других самоходных машин. Штраф для граждан составляет 40</w:t>
      </w:r>
      <w:r w:rsidRP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–</w:t>
      </w:r>
      <w:r w:rsidRP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50 тысяч или 60–70 тысяч за повторное нарушение, а для юридических лиц</w:t>
      </w:r>
      <w:r w:rsidRP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– 100</w:t>
      </w:r>
      <w:r w:rsidRP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120 тысяч или 150–200 тысяч за повторное нарушение. Также возможна конфискация автомобиля.</w:t>
      </w:r>
    </w:p>
    <w:p w:rsidR="006C649E" w:rsidRPr="00FA0C85" w:rsidRDefault="00405B73" w:rsidP="00FA0C85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При этом к административной ответственности за указанные административные правонарушения, в случае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привлекаются собственники (владельцы) транспортных средств.</w:t>
      </w:r>
    </w:p>
    <w:p w:rsidR="006C649E" w:rsidRDefault="006C649E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A0C85" w:rsidRDefault="00FA0C85" w:rsidP="00FA0C85">
      <w:pPr>
        <w:spacing w:after="0" w:line="240" w:lineRule="exact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Помощник прокурора г.</w:t>
      </w:r>
      <w:r w:rsidR="00405B73" w:rsidRPr="00CC5D2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Курска </w:t>
      </w:r>
    </w:p>
    <w:p w:rsidR="00FA0C85" w:rsidRDefault="00FA0C85" w:rsidP="00FA0C85">
      <w:pPr>
        <w:spacing w:after="0" w:line="240" w:lineRule="exact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A0C85" w:rsidRDefault="00FA0C85" w:rsidP="00FA0C85">
      <w:pPr>
        <w:spacing w:after="0" w:line="240" w:lineRule="exact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юрист первого </w:t>
      </w:r>
      <w:r w:rsid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класса </w:t>
      </w:r>
      <w:r w:rsidR="00405B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М.Д. Аршакян</w:t>
      </w:r>
    </w:p>
    <w:p w:rsidR="006C649E" w:rsidRDefault="006C649E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C649E" w:rsidRDefault="006C649E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C649E" w:rsidRDefault="00405B73">
      <w:pPr>
        <w:shd w:val="clear" w:color="auto" w:fill="FFFFFF"/>
        <w:spacing w:after="134" w:line="240" w:lineRule="auto"/>
        <w:rPr>
          <w:rFonts w:ascii="Times New Roman" w:hAnsi="Times New Roman"/>
          <w:color w:val="FFFFFF"/>
          <w:sz w:val="28"/>
          <w:szCs w:val="28"/>
        </w:rPr>
      </w:pPr>
      <w:r>
        <w:rPr>
          <w:rFonts w:ascii="Times New Roman" w:hAnsi="Times New Roman"/>
          <w:color w:val="FFFFFF"/>
          <w:sz w:val="28"/>
          <w:szCs w:val="28"/>
          <w:shd w:val="clear" w:color="auto" w:fill="1E3685"/>
        </w:rPr>
        <w:br/>
      </w:r>
      <w:r>
        <w:rPr>
          <w:rFonts w:ascii="Times New Roman" w:hAnsi="Times New Roman"/>
          <w:color w:val="FFFFFF"/>
          <w:sz w:val="28"/>
          <w:szCs w:val="28"/>
        </w:rPr>
        <w:t>Текст</w:t>
      </w:r>
    </w:p>
    <w:p w:rsidR="00FA0C85" w:rsidRDefault="00FA0C85">
      <w:pPr>
        <w:shd w:val="clear" w:color="auto" w:fill="FFFFFF"/>
        <w:spacing w:after="134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FA0C85" w:rsidRDefault="00FA0C85">
      <w:pPr>
        <w:shd w:val="clear" w:color="auto" w:fill="FFFFFF"/>
        <w:spacing w:after="134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FA0C85" w:rsidRDefault="00FA0C85">
      <w:pPr>
        <w:shd w:val="clear" w:color="auto" w:fill="FFFFFF"/>
        <w:spacing w:after="134" w:line="240" w:lineRule="auto"/>
        <w:rPr>
          <w:rFonts w:ascii="Times New Roman" w:hAnsi="Times New Roman"/>
          <w:color w:val="FFFFFF"/>
          <w:sz w:val="28"/>
          <w:szCs w:val="28"/>
        </w:rPr>
      </w:pPr>
    </w:p>
    <w:p w:rsidR="00FA0C85" w:rsidRDefault="00FA0C85">
      <w:pPr>
        <w:shd w:val="clear" w:color="auto" w:fill="FFFFFF"/>
        <w:spacing w:after="134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FA0C85" w:rsidSect="00FA0C85">
      <w:pgSz w:w="11906" w:h="16838"/>
      <w:pgMar w:top="851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49E" w:rsidRDefault="00405B73">
      <w:pPr>
        <w:spacing w:after="0" w:line="240" w:lineRule="auto"/>
      </w:pPr>
      <w:r>
        <w:separator/>
      </w:r>
    </w:p>
  </w:endnote>
  <w:endnote w:type="continuationSeparator" w:id="0">
    <w:p w:rsidR="006C649E" w:rsidRDefault="0040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49E" w:rsidRDefault="00405B73">
      <w:pPr>
        <w:spacing w:after="0" w:line="240" w:lineRule="auto"/>
      </w:pPr>
      <w:r>
        <w:separator/>
      </w:r>
    </w:p>
  </w:footnote>
  <w:footnote w:type="continuationSeparator" w:id="0">
    <w:p w:rsidR="006C649E" w:rsidRDefault="00405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9E"/>
    <w:rsid w:val="00405B73"/>
    <w:rsid w:val="006C649E"/>
    <w:rsid w:val="00CC5D29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D533"/>
  <w15:docId w15:val="{C2D55AE7-D912-418F-81AC-1A9C1AB8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feeds-pagenavigationtooltip">
    <w:name w:val="feeds-page__navigation_tooltip"/>
    <w:basedOn w:val="a0"/>
    <w:qFormat/>
  </w:style>
  <w:style w:type="character" w:customStyle="1" w:styleId="feeds-pagenavigationicon">
    <w:name w:val="feeds-page__navigation_icon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FA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FA0C85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Мгер</dc:creator>
  <dc:description/>
  <cp:lastModifiedBy>Авраменко Владислав Владимирович</cp:lastModifiedBy>
  <cp:revision>5</cp:revision>
  <cp:lastPrinted>2023-02-20T07:13:00Z</cp:lastPrinted>
  <dcterms:created xsi:type="dcterms:W3CDTF">2023-02-20T09:37:00Z</dcterms:created>
  <dcterms:modified xsi:type="dcterms:W3CDTF">2023-03-31T11:00:00Z</dcterms:modified>
  <dc:language>en-US</dc:language>
</cp:coreProperties>
</file>