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E19" w:rsidRPr="00C46758" w:rsidRDefault="003D252C" w:rsidP="00BA5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758">
        <w:rPr>
          <w:rFonts w:ascii="Times New Roman" w:hAnsi="Times New Roman" w:cs="Times New Roman"/>
          <w:b/>
          <w:bCs/>
          <w:sz w:val="28"/>
          <w:szCs w:val="28"/>
        </w:rPr>
        <w:t xml:space="preserve">Кому может быть отказано в поступлении </w:t>
      </w:r>
      <w:r w:rsidR="00CC2927" w:rsidRPr="00C46758">
        <w:rPr>
          <w:rFonts w:ascii="Times New Roman" w:hAnsi="Times New Roman" w:cs="Times New Roman"/>
          <w:b/>
          <w:bCs/>
          <w:sz w:val="28"/>
          <w:szCs w:val="28"/>
        </w:rPr>
        <w:t>в добровольческие формирования</w:t>
      </w:r>
      <w:r w:rsidRPr="00C46758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5376EE" w:rsidRPr="00C467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25878" w:rsidRPr="00C46758" w:rsidRDefault="00525878" w:rsidP="005258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58D0" w:rsidRPr="00C46758" w:rsidRDefault="00CC2927" w:rsidP="00515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758">
        <w:rPr>
          <w:rFonts w:ascii="Times New Roman" w:hAnsi="Times New Roman" w:cs="Times New Roman"/>
          <w:sz w:val="28"/>
          <w:szCs w:val="28"/>
        </w:rPr>
        <w:t>Приказом Министра обороны от 15.02.2023 № 67 определен порядок поступления граждан РФ в добровольческие формирования.</w:t>
      </w:r>
    </w:p>
    <w:p w:rsidR="003D252C" w:rsidRPr="00C46758" w:rsidRDefault="00CC2927" w:rsidP="003D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758">
        <w:rPr>
          <w:rFonts w:ascii="Times New Roman" w:hAnsi="Times New Roman" w:cs="Times New Roman"/>
          <w:sz w:val="28"/>
          <w:szCs w:val="28"/>
        </w:rPr>
        <w:t>Граждане, изъявившие желание поступить в добровольческое формирование, подают заявление в военные комиссариаты муниципальных образований, где они состоят на воинском учете (не состоящие на воинском учете - в военные комиссариаты муниципальных образований по месту жительства).</w:t>
      </w:r>
    </w:p>
    <w:p w:rsidR="003D252C" w:rsidRPr="00C46758" w:rsidRDefault="003D252C" w:rsidP="003D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758">
        <w:rPr>
          <w:rFonts w:ascii="Times New Roman" w:hAnsi="Times New Roman" w:cs="Times New Roman"/>
          <w:sz w:val="28"/>
          <w:szCs w:val="28"/>
        </w:rPr>
        <w:t>Заявление кандидата подлежит возврату военным комиссариатом по следующим основаниям:</w:t>
      </w:r>
    </w:p>
    <w:p w:rsidR="003D252C" w:rsidRPr="00C46758" w:rsidRDefault="003D252C" w:rsidP="003D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758">
        <w:rPr>
          <w:rFonts w:ascii="Times New Roman" w:hAnsi="Times New Roman" w:cs="Times New Roman"/>
          <w:sz w:val="28"/>
          <w:szCs w:val="28"/>
        </w:rPr>
        <w:t>1) отсутствие у кандидата гражданства Российской Федерации;</w:t>
      </w:r>
    </w:p>
    <w:p w:rsidR="003D252C" w:rsidRPr="00C46758" w:rsidRDefault="003D252C" w:rsidP="003D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758">
        <w:rPr>
          <w:rFonts w:ascii="Times New Roman" w:hAnsi="Times New Roman" w:cs="Times New Roman"/>
          <w:sz w:val="28"/>
          <w:szCs w:val="28"/>
        </w:rPr>
        <w:t>2) ведение в отношении кандидата дознания, предварительного следствия или передача уголовного дела в суд, вынесение в отношении его обвинительного приговора и назначение наказания;</w:t>
      </w:r>
    </w:p>
    <w:p w:rsidR="003D252C" w:rsidRPr="00C46758" w:rsidRDefault="003D252C" w:rsidP="003D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758">
        <w:rPr>
          <w:rFonts w:ascii="Times New Roman" w:hAnsi="Times New Roman" w:cs="Times New Roman"/>
          <w:sz w:val="28"/>
          <w:szCs w:val="28"/>
        </w:rPr>
        <w:t xml:space="preserve">3) назначение кандидату административного наказания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C4675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C46758">
        <w:rPr>
          <w:rFonts w:ascii="Times New Roman" w:hAnsi="Times New Roman" w:cs="Times New Roman"/>
          <w:sz w:val="28"/>
          <w:szCs w:val="28"/>
        </w:rPr>
        <w:t xml:space="preserve"> веществ (до окончания срока, в течение которого кандидат считается подвергнутым административному наказанию);</w:t>
      </w:r>
    </w:p>
    <w:p w:rsidR="003D252C" w:rsidRPr="00C46758" w:rsidRDefault="003D252C" w:rsidP="003D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758">
        <w:rPr>
          <w:rFonts w:ascii="Times New Roman" w:hAnsi="Times New Roman" w:cs="Times New Roman"/>
          <w:sz w:val="28"/>
          <w:szCs w:val="28"/>
        </w:rPr>
        <w:t xml:space="preserve">4) наличие у кандидата призывного возраста и </w:t>
      </w:r>
      <w:proofErr w:type="spellStart"/>
      <w:r w:rsidRPr="00C46758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C46758">
        <w:rPr>
          <w:rFonts w:ascii="Times New Roman" w:hAnsi="Times New Roman" w:cs="Times New Roman"/>
          <w:sz w:val="28"/>
          <w:szCs w:val="28"/>
        </w:rPr>
        <w:t xml:space="preserve"> им военной службы по призыву или альтернативной гражданской службы.</w:t>
      </w:r>
    </w:p>
    <w:p w:rsidR="00823B4D" w:rsidRPr="00C46758" w:rsidRDefault="003D252C" w:rsidP="003D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758">
        <w:rPr>
          <w:rFonts w:ascii="Times New Roman" w:hAnsi="Times New Roman" w:cs="Times New Roman"/>
          <w:sz w:val="28"/>
          <w:szCs w:val="28"/>
        </w:rPr>
        <w:t xml:space="preserve">Контракт не может быть заключен с гражданином, в отношении которого вынесен обвинительный приговор и которому назначено наказание, в отношении которого ведется дознание либо предварительное следствие или уголовное </w:t>
      </w:r>
      <w:proofErr w:type="gramStart"/>
      <w:r w:rsidRPr="00C46758">
        <w:rPr>
          <w:rFonts w:ascii="Times New Roman" w:hAnsi="Times New Roman" w:cs="Times New Roman"/>
          <w:sz w:val="28"/>
          <w:szCs w:val="28"/>
        </w:rPr>
        <w:t>дело</w:t>
      </w:r>
      <w:proofErr w:type="gramEnd"/>
      <w:r w:rsidRPr="00C46758">
        <w:rPr>
          <w:rFonts w:ascii="Times New Roman" w:hAnsi="Times New Roman" w:cs="Times New Roman"/>
          <w:sz w:val="28"/>
          <w:szCs w:val="28"/>
        </w:rPr>
        <w:t xml:space="preserve"> в отношении которого передано в суд, имеющим неснятую или непогашенную судимость за совершение преступлений против половой неприкосновенности несовершеннолетнего либо преступлений, предусмотренных статьями 205-205.5, 206, 208, 211, 220, 221, 275, 275.1, 276 - 280, 282.1 - 282.3, 360, 361 Уголовного кодекса РФ, а также отбывавшим наказание в виде лишения свободы.</w:t>
      </w:r>
    </w:p>
    <w:p w:rsidR="003D252C" w:rsidRPr="00C46758" w:rsidRDefault="003D252C" w:rsidP="003D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252C" w:rsidRPr="00C46758" w:rsidRDefault="003D252C" w:rsidP="003D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EE" w:rsidRDefault="005376EE">
      <w:pPr>
        <w:rPr>
          <w:rFonts w:ascii="Times New Roman" w:hAnsi="Times New Roman" w:cs="Times New Roman"/>
          <w:sz w:val="28"/>
          <w:szCs w:val="28"/>
        </w:rPr>
      </w:pPr>
      <w:r w:rsidRPr="00C46758">
        <w:rPr>
          <w:rFonts w:ascii="Times New Roman" w:hAnsi="Times New Roman" w:cs="Times New Roman"/>
          <w:sz w:val="28"/>
          <w:szCs w:val="28"/>
        </w:rPr>
        <w:t>Помощник прокурора г. Курска                                          В.В. Авраменко</w:t>
      </w:r>
    </w:p>
    <w:p w:rsidR="00C46758" w:rsidRPr="00C46758" w:rsidRDefault="00C467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6758" w:rsidRPr="00C4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20"/>
    <w:rsid w:val="00316033"/>
    <w:rsid w:val="00390020"/>
    <w:rsid w:val="003D252C"/>
    <w:rsid w:val="005158D0"/>
    <w:rsid w:val="00525878"/>
    <w:rsid w:val="005376EE"/>
    <w:rsid w:val="00542987"/>
    <w:rsid w:val="006E0E00"/>
    <w:rsid w:val="007F60E5"/>
    <w:rsid w:val="00823B4D"/>
    <w:rsid w:val="009E7E19"/>
    <w:rsid w:val="00BA5DC9"/>
    <w:rsid w:val="00C46758"/>
    <w:rsid w:val="00CC2927"/>
    <w:rsid w:val="00D52AA8"/>
    <w:rsid w:val="00E124AF"/>
    <w:rsid w:val="00E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6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0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702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2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kgs7</cp:lastModifiedBy>
  <cp:revision>11</cp:revision>
  <dcterms:created xsi:type="dcterms:W3CDTF">2023-01-08T05:15:00Z</dcterms:created>
  <dcterms:modified xsi:type="dcterms:W3CDTF">2023-04-04T06:16:00Z</dcterms:modified>
</cp:coreProperties>
</file>